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1AA0D" w14:textId="77777777" w:rsidR="0056515D" w:rsidRDefault="0056515D" w:rsidP="0056515D"/>
    <w:p w14:paraId="3735B5C0" w14:textId="77777777" w:rsidR="0056515D" w:rsidRDefault="0056515D" w:rsidP="0056515D"/>
    <w:p w14:paraId="228A5859" w14:textId="77777777" w:rsidR="0056515D" w:rsidRPr="00D24239" w:rsidRDefault="0056515D" w:rsidP="0056515D"/>
    <w:p w14:paraId="306C20C1" w14:textId="77777777" w:rsidR="0056515D" w:rsidRPr="00D24239" w:rsidRDefault="0056515D" w:rsidP="0056515D"/>
    <w:p w14:paraId="3F315E76" w14:textId="77777777" w:rsidR="0056515D" w:rsidRPr="00D24239" w:rsidRDefault="0056515D" w:rsidP="0056515D">
      <w:pPr>
        <w:rPr>
          <w:sz w:val="24"/>
        </w:rPr>
      </w:pPr>
    </w:p>
    <w:p w14:paraId="6401A03E" w14:textId="77777777" w:rsidR="0056515D" w:rsidRDefault="0056515D" w:rsidP="0056515D">
      <w:pPr>
        <w:rPr>
          <w:rFonts w:ascii="Arial" w:hAnsi="Arial" w:cs="Arial"/>
        </w:rPr>
      </w:pPr>
    </w:p>
    <w:p w14:paraId="2D6D6063" w14:textId="77777777" w:rsidR="0056515D" w:rsidRDefault="0056515D" w:rsidP="0056515D">
      <w:pPr>
        <w:rPr>
          <w:rFonts w:ascii="Arial" w:hAnsi="Arial" w:cs="Arial"/>
        </w:rPr>
      </w:pPr>
    </w:p>
    <w:p w14:paraId="58178517" w14:textId="740F2326" w:rsidR="0056515D" w:rsidRPr="00FC4F80" w:rsidRDefault="0056515D" w:rsidP="0056515D">
      <w:pPr>
        <w:spacing w:after="0" w:line="240" w:lineRule="auto"/>
        <w:jc w:val="center"/>
        <w:rPr>
          <w:rFonts w:ascii="Arial" w:hAnsi="Arial" w:cs="Arial"/>
          <w:b/>
          <w:sz w:val="40"/>
          <w:szCs w:val="40"/>
        </w:rPr>
      </w:pPr>
      <w:r>
        <w:rPr>
          <w:rFonts w:ascii="Arial" w:hAnsi="Arial" w:cs="Arial"/>
          <w:b/>
          <w:sz w:val="40"/>
          <w:szCs w:val="40"/>
        </w:rPr>
        <w:t>THEBEMED</w:t>
      </w:r>
      <w:r w:rsidRPr="00FC4F80">
        <w:rPr>
          <w:rFonts w:ascii="Arial" w:hAnsi="Arial" w:cs="Arial"/>
          <w:b/>
          <w:sz w:val="40"/>
          <w:szCs w:val="40"/>
        </w:rPr>
        <w:t xml:space="preserve"> </w:t>
      </w:r>
      <w:r w:rsidR="00D94749">
        <w:rPr>
          <w:rFonts w:ascii="Arial" w:hAnsi="Arial" w:cs="Arial"/>
          <w:b/>
          <w:sz w:val="40"/>
          <w:szCs w:val="40"/>
        </w:rPr>
        <w:t>SCHEME</w:t>
      </w:r>
    </w:p>
    <w:p w14:paraId="19599601" w14:textId="03C46EB5" w:rsidR="0056515D" w:rsidRPr="00FC4F80" w:rsidRDefault="0056515D" w:rsidP="0056515D">
      <w:pPr>
        <w:spacing w:after="0" w:line="240" w:lineRule="auto"/>
        <w:jc w:val="center"/>
        <w:rPr>
          <w:rFonts w:ascii="Arial" w:hAnsi="Arial" w:cs="Arial"/>
          <w:b/>
          <w:sz w:val="40"/>
          <w:szCs w:val="40"/>
        </w:rPr>
      </w:pPr>
      <w:r w:rsidRPr="00FC4F80">
        <w:rPr>
          <w:rFonts w:ascii="Arial" w:hAnsi="Arial" w:cs="Arial"/>
          <w:b/>
          <w:sz w:val="40"/>
          <w:szCs w:val="40"/>
        </w:rPr>
        <w:t xml:space="preserve">REGISTRATION </w:t>
      </w:r>
      <w:proofErr w:type="gramStart"/>
      <w:r w:rsidRPr="00FC4F80">
        <w:rPr>
          <w:rFonts w:ascii="Arial" w:hAnsi="Arial" w:cs="Arial"/>
          <w:b/>
          <w:sz w:val="40"/>
          <w:szCs w:val="40"/>
        </w:rPr>
        <w:t>NUMBER :</w:t>
      </w:r>
      <w:proofErr w:type="gramEnd"/>
      <w:r w:rsidRPr="00FC4F80">
        <w:rPr>
          <w:rFonts w:ascii="Arial" w:hAnsi="Arial" w:cs="Arial"/>
          <w:b/>
          <w:sz w:val="40"/>
          <w:szCs w:val="40"/>
        </w:rPr>
        <w:t xml:space="preserve"> 1</w:t>
      </w:r>
      <w:r w:rsidR="00D94749">
        <w:rPr>
          <w:rFonts w:ascii="Arial" w:hAnsi="Arial" w:cs="Arial"/>
          <w:b/>
          <w:sz w:val="40"/>
          <w:szCs w:val="40"/>
        </w:rPr>
        <w:t>592</w:t>
      </w:r>
    </w:p>
    <w:p w14:paraId="1CDC6541" w14:textId="77777777" w:rsidR="0056515D" w:rsidRDefault="0056515D" w:rsidP="0056515D">
      <w:pPr>
        <w:spacing w:after="0" w:line="240" w:lineRule="auto"/>
        <w:jc w:val="center"/>
        <w:rPr>
          <w:rFonts w:ascii="Arial" w:hAnsi="Arial" w:cs="Arial"/>
          <w:b/>
          <w:sz w:val="40"/>
          <w:szCs w:val="40"/>
        </w:rPr>
      </w:pPr>
      <w:r w:rsidRPr="00FC4F80">
        <w:rPr>
          <w:rFonts w:ascii="Arial" w:hAnsi="Arial" w:cs="Arial"/>
          <w:b/>
          <w:sz w:val="40"/>
          <w:szCs w:val="40"/>
        </w:rPr>
        <w:t>(“the S</w:t>
      </w:r>
      <w:r>
        <w:rPr>
          <w:rFonts w:ascii="Arial" w:hAnsi="Arial" w:cs="Arial"/>
          <w:b/>
          <w:sz w:val="40"/>
          <w:szCs w:val="40"/>
        </w:rPr>
        <w:t>CHEME</w:t>
      </w:r>
      <w:r w:rsidRPr="00FC4F80">
        <w:rPr>
          <w:rFonts w:ascii="Arial" w:hAnsi="Arial" w:cs="Arial"/>
          <w:b/>
          <w:sz w:val="40"/>
          <w:szCs w:val="40"/>
        </w:rPr>
        <w:t>”)</w:t>
      </w:r>
    </w:p>
    <w:p w14:paraId="4E252DA1" w14:textId="77777777" w:rsidR="0056515D" w:rsidRDefault="0056515D" w:rsidP="0056515D">
      <w:pPr>
        <w:spacing w:after="0" w:line="240" w:lineRule="auto"/>
        <w:jc w:val="center"/>
        <w:rPr>
          <w:rFonts w:ascii="Arial" w:hAnsi="Arial" w:cs="Arial"/>
          <w:b/>
          <w:sz w:val="40"/>
          <w:szCs w:val="40"/>
        </w:rPr>
      </w:pPr>
    </w:p>
    <w:p w14:paraId="03544A1D" w14:textId="77777777" w:rsidR="0056515D" w:rsidRDefault="0056515D" w:rsidP="0056515D">
      <w:pPr>
        <w:spacing w:after="0" w:line="240" w:lineRule="auto"/>
        <w:jc w:val="center"/>
        <w:rPr>
          <w:rFonts w:ascii="Arial" w:hAnsi="Arial" w:cs="Arial"/>
          <w:b/>
          <w:sz w:val="40"/>
          <w:szCs w:val="40"/>
        </w:rPr>
      </w:pPr>
    </w:p>
    <w:p w14:paraId="53ABFF18" w14:textId="77777777" w:rsidR="0056515D" w:rsidRPr="00FC4F80" w:rsidRDefault="0056515D" w:rsidP="0056515D">
      <w:pPr>
        <w:spacing w:after="0" w:line="240" w:lineRule="auto"/>
        <w:jc w:val="center"/>
        <w:rPr>
          <w:rFonts w:ascii="Arial" w:hAnsi="Arial" w:cs="Arial"/>
          <w:b/>
          <w:sz w:val="40"/>
          <w:szCs w:val="40"/>
        </w:rPr>
      </w:pPr>
    </w:p>
    <w:p w14:paraId="08661D48" w14:textId="77777777" w:rsidR="0056515D" w:rsidRPr="00FC4F80" w:rsidRDefault="0056515D" w:rsidP="0056515D">
      <w:pPr>
        <w:spacing w:after="0" w:line="240" w:lineRule="auto"/>
        <w:jc w:val="center"/>
        <w:rPr>
          <w:rFonts w:ascii="Arial" w:hAnsi="Arial" w:cs="Arial"/>
          <w:b/>
          <w:sz w:val="40"/>
          <w:szCs w:val="40"/>
        </w:rPr>
      </w:pPr>
    </w:p>
    <w:p w14:paraId="507E0A4E" w14:textId="77777777" w:rsidR="0056515D" w:rsidRDefault="0056515D" w:rsidP="0056515D">
      <w:pPr>
        <w:spacing w:after="0" w:line="240" w:lineRule="auto"/>
        <w:jc w:val="center"/>
        <w:rPr>
          <w:rFonts w:ascii="Arial" w:hAnsi="Arial" w:cs="Arial"/>
          <w:b/>
          <w:sz w:val="40"/>
          <w:szCs w:val="40"/>
        </w:rPr>
      </w:pPr>
      <w:r w:rsidRPr="00FC4F80">
        <w:rPr>
          <w:rFonts w:ascii="Arial" w:hAnsi="Arial" w:cs="Arial"/>
          <w:b/>
          <w:sz w:val="40"/>
          <w:szCs w:val="40"/>
        </w:rPr>
        <w:t>Access to Information Manual</w:t>
      </w:r>
    </w:p>
    <w:p w14:paraId="0E5E2031" w14:textId="77777777" w:rsidR="0056515D" w:rsidRDefault="0056515D" w:rsidP="0056515D">
      <w:pPr>
        <w:spacing w:after="0" w:line="240" w:lineRule="auto"/>
        <w:jc w:val="center"/>
        <w:rPr>
          <w:rFonts w:ascii="Arial" w:hAnsi="Arial" w:cs="Arial"/>
          <w:b/>
          <w:sz w:val="40"/>
          <w:szCs w:val="40"/>
        </w:rPr>
      </w:pPr>
    </w:p>
    <w:p w14:paraId="4C05A0B6" w14:textId="77777777" w:rsidR="0056515D" w:rsidRDefault="0056515D" w:rsidP="0056515D">
      <w:pPr>
        <w:spacing w:after="0" w:line="240" w:lineRule="auto"/>
        <w:jc w:val="center"/>
        <w:rPr>
          <w:rFonts w:ascii="Arial" w:hAnsi="Arial" w:cs="Arial"/>
          <w:b/>
          <w:sz w:val="40"/>
          <w:szCs w:val="40"/>
        </w:rPr>
      </w:pPr>
    </w:p>
    <w:p w14:paraId="0EF346B4" w14:textId="77777777" w:rsidR="0056515D" w:rsidRPr="00FC4F80" w:rsidRDefault="0056515D" w:rsidP="0056515D">
      <w:pPr>
        <w:spacing w:after="0" w:line="240" w:lineRule="auto"/>
        <w:jc w:val="center"/>
        <w:rPr>
          <w:rFonts w:ascii="Arial" w:hAnsi="Arial" w:cs="Arial"/>
          <w:b/>
          <w:sz w:val="40"/>
          <w:szCs w:val="40"/>
        </w:rPr>
      </w:pPr>
    </w:p>
    <w:p w14:paraId="25EC200A" w14:textId="77777777" w:rsidR="0056515D" w:rsidRPr="00FC4F80" w:rsidRDefault="0056515D" w:rsidP="0056515D">
      <w:pPr>
        <w:spacing w:after="0" w:line="240" w:lineRule="auto"/>
        <w:jc w:val="center"/>
        <w:rPr>
          <w:rFonts w:ascii="Arial" w:hAnsi="Arial" w:cs="Arial"/>
          <w:b/>
          <w:sz w:val="40"/>
          <w:szCs w:val="40"/>
        </w:rPr>
      </w:pPr>
    </w:p>
    <w:p w14:paraId="6E95DF65" w14:textId="77777777" w:rsidR="0056515D" w:rsidRPr="00FC4F80" w:rsidRDefault="0056515D" w:rsidP="0056515D">
      <w:pPr>
        <w:spacing w:after="0" w:line="240" w:lineRule="auto"/>
        <w:jc w:val="center"/>
        <w:rPr>
          <w:rFonts w:ascii="Arial" w:hAnsi="Arial" w:cs="Arial"/>
          <w:b/>
          <w:sz w:val="40"/>
          <w:szCs w:val="40"/>
        </w:rPr>
      </w:pPr>
      <w:bookmarkStart w:id="0" w:name="_Hlk72402508"/>
      <w:r w:rsidRPr="00FC4F80">
        <w:rPr>
          <w:rFonts w:ascii="Arial" w:hAnsi="Arial" w:cs="Arial"/>
          <w:b/>
          <w:sz w:val="40"/>
          <w:szCs w:val="40"/>
        </w:rPr>
        <w:t>PREPARED IN TERMS OF SECTION 51 OF THE PROMOTION OF ACCESS TO INFORMATION ACT, 2 OF 2000</w:t>
      </w:r>
    </w:p>
    <w:bookmarkEnd w:id="0"/>
    <w:p w14:paraId="06A815A3" w14:textId="77777777" w:rsidR="0056515D" w:rsidRDefault="0056515D" w:rsidP="0056515D">
      <w:pPr>
        <w:spacing w:after="0" w:line="240" w:lineRule="auto"/>
        <w:jc w:val="center"/>
        <w:rPr>
          <w:rFonts w:ascii="Arial" w:hAnsi="Arial" w:cs="Arial"/>
          <w:b/>
          <w:sz w:val="40"/>
          <w:szCs w:val="40"/>
        </w:rPr>
      </w:pPr>
      <w:r w:rsidRPr="00FC4F80">
        <w:rPr>
          <w:rFonts w:ascii="Arial" w:hAnsi="Arial" w:cs="Arial"/>
          <w:b/>
          <w:sz w:val="40"/>
          <w:szCs w:val="40"/>
        </w:rPr>
        <w:t>(“the A</w:t>
      </w:r>
      <w:r>
        <w:rPr>
          <w:rFonts w:ascii="Arial" w:hAnsi="Arial" w:cs="Arial"/>
          <w:b/>
          <w:sz w:val="40"/>
          <w:szCs w:val="40"/>
        </w:rPr>
        <w:t>CT</w:t>
      </w:r>
      <w:r w:rsidRPr="00FC4F80">
        <w:rPr>
          <w:rFonts w:ascii="Arial" w:hAnsi="Arial" w:cs="Arial"/>
          <w:b/>
          <w:sz w:val="40"/>
          <w:szCs w:val="40"/>
        </w:rPr>
        <w:t xml:space="preserve">”) </w:t>
      </w:r>
    </w:p>
    <w:p w14:paraId="7952D013" w14:textId="77777777" w:rsidR="0056515D" w:rsidRDefault="0056515D" w:rsidP="0056515D">
      <w:pPr>
        <w:rPr>
          <w:rFonts w:ascii="Arial" w:hAnsi="Arial" w:cs="Arial"/>
          <w:b/>
          <w:sz w:val="40"/>
          <w:szCs w:val="40"/>
        </w:rPr>
      </w:pPr>
      <w:r>
        <w:rPr>
          <w:rFonts w:ascii="Arial" w:hAnsi="Arial" w:cs="Arial"/>
          <w:noProof/>
          <w:lang w:val="en-ZA" w:eastAsia="en-ZA"/>
        </w:rPr>
        <w:drawing>
          <wp:anchor distT="0" distB="0" distL="114300" distR="114300" simplePos="0" relativeHeight="251661312" behindDoc="0" locked="0" layoutInCell="1" allowOverlap="1" wp14:anchorId="1ED50A7E" wp14:editId="6E0050F2">
            <wp:simplePos x="0" y="0"/>
            <wp:positionH relativeFrom="column">
              <wp:posOffset>0</wp:posOffset>
            </wp:positionH>
            <wp:positionV relativeFrom="paragraph">
              <wp:posOffset>1480457</wp:posOffset>
            </wp:positionV>
            <wp:extent cx="6858000" cy="7639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TB FOOTER EXTERNAL.JPG"/>
                    <pic:cNvPicPr/>
                  </pic:nvPicPr>
                  <pic:blipFill>
                    <a:blip r:embed="rId7">
                      <a:extLst>
                        <a:ext uri="{28A0092B-C50C-407E-A947-70E740481C1C}">
                          <a14:useLocalDpi xmlns:a14="http://schemas.microsoft.com/office/drawing/2010/main" val="0"/>
                        </a:ext>
                      </a:extLst>
                    </a:blip>
                    <a:stretch>
                      <a:fillRect/>
                    </a:stretch>
                  </pic:blipFill>
                  <pic:spPr>
                    <a:xfrm>
                      <a:off x="0" y="0"/>
                      <a:ext cx="6858000" cy="76390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40"/>
          <w:szCs w:val="40"/>
        </w:rPr>
        <w:br w:type="page"/>
      </w:r>
    </w:p>
    <w:p w14:paraId="79055C24" w14:textId="77777777" w:rsidR="0056515D" w:rsidRDefault="0056515D" w:rsidP="0056515D">
      <w:pPr>
        <w:spacing w:after="0" w:line="240" w:lineRule="auto"/>
        <w:ind w:left="284" w:right="168"/>
        <w:rPr>
          <w:rFonts w:ascii="Arial" w:hAnsi="Arial" w:cs="Arial"/>
          <w:b/>
          <w:sz w:val="40"/>
          <w:szCs w:val="40"/>
        </w:rPr>
      </w:pPr>
    </w:p>
    <w:p w14:paraId="5DACB901" w14:textId="0627C36E" w:rsidR="0056515D" w:rsidRDefault="0056515D" w:rsidP="0056515D">
      <w:pPr>
        <w:spacing w:after="0" w:line="240" w:lineRule="auto"/>
        <w:ind w:left="284" w:right="168"/>
        <w:rPr>
          <w:rFonts w:ascii="Arial" w:hAnsi="Arial" w:cs="Arial"/>
          <w:b/>
        </w:rPr>
      </w:pPr>
      <w:r>
        <w:rPr>
          <w:rFonts w:ascii="Arial" w:hAnsi="Arial" w:cs="Arial"/>
          <w:b/>
        </w:rPr>
        <w:t>ACCESS TO INFORM</w:t>
      </w:r>
      <w:r w:rsidR="002C1946">
        <w:rPr>
          <w:rFonts w:ascii="Arial" w:hAnsi="Arial" w:cs="Arial"/>
          <w:b/>
        </w:rPr>
        <w:t>ATION MANUNAL OF THEBEMED SCHEME</w:t>
      </w:r>
    </w:p>
    <w:p w14:paraId="464232CE" w14:textId="659DC516" w:rsidR="0056515D" w:rsidRDefault="0056515D" w:rsidP="0056515D">
      <w:pPr>
        <w:spacing w:after="0" w:line="240" w:lineRule="auto"/>
        <w:ind w:left="284" w:right="735"/>
        <w:rPr>
          <w:rFonts w:ascii="Arial" w:hAnsi="Arial" w:cs="Arial"/>
          <w:b/>
        </w:rPr>
      </w:pPr>
      <w:r w:rsidRPr="0073105D">
        <w:rPr>
          <w:rFonts w:ascii="Arial" w:hAnsi="Arial" w:cs="Arial"/>
          <w:b/>
        </w:rPr>
        <w:t>P</w:t>
      </w:r>
      <w:r w:rsidR="005F545F">
        <w:rPr>
          <w:rFonts w:ascii="Arial" w:hAnsi="Arial" w:cs="Arial"/>
          <w:b/>
        </w:rPr>
        <w:t xml:space="preserve">REPARED IN TERMS OF SECTION 51 </w:t>
      </w:r>
      <w:r w:rsidRPr="0073105D">
        <w:rPr>
          <w:rFonts w:ascii="Arial" w:hAnsi="Arial" w:cs="Arial"/>
          <w:b/>
        </w:rPr>
        <w:t>OF THE PROMOTION OF ACCESS TO INFORMATION ACT  2 OF 2000</w:t>
      </w:r>
    </w:p>
    <w:p w14:paraId="74A3E1B3" w14:textId="77777777" w:rsidR="0056515D" w:rsidRDefault="0056515D" w:rsidP="0056515D">
      <w:pPr>
        <w:spacing w:after="0" w:line="240" w:lineRule="auto"/>
        <w:ind w:left="284" w:right="168"/>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4E167A33" w14:textId="77777777" w:rsidR="0056515D" w:rsidRDefault="0056515D" w:rsidP="0056515D">
      <w:pPr>
        <w:spacing w:after="0" w:line="240" w:lineRule="auto"/>
        <w:ind w:left="284" w:right="168"/>
        <w:rPr>
          <w:rFonts w:ascii="Arial" w:hAnsi="Arial" w:cs="Arial"/>
          <w:b/>
          <w:u w:val="single"/>
        </w:rPr>
      </w:pPr>
    </w:p>
    <w:p w14:paraId="4F5ADF34" w14:textId="77777777" w:rsidR="0056515D" w:rsidRDefault="0056515D" w:rsidP="0056515D">
      <w:pPr>
        <w:pStyle w:val="ListParagraph"/>
        <w:numPr>
          <w:ilvl w:val="0"/>
          <w:numId w:val="1"/>
        </w:numPr>
        <w:spacing w:after="0" w:line="240" w:lineRule="auto"/>
        <w:ind w:left="709" w:right="168"/>
        <w:rPr>
          <w:rFonts w:ascii="Arial" w:hAnsi="Arial" w:cs="Arial"/>
          <w:b/>
        </w:rPr>
      </w:pPr>
      <w:r w:rsidRPr="00321963">
        <w:rPr>
          <w:rFonts w:ascii="Arial" w:hAnsi="Arial" w:cs="Arial"/>
          <w:b/>
        </w:rPr>
        <w:t>Introduction</w:t>
      </w:r>
    </w:p>
    <w:p w14:paraId="6C319E36" w14:textId="77777777" w:rsidR="0056515D" w:rsidRDefault="0056515D" w:rsidP="0056515D">
      <w:pPr>
        <w:spacing w:after="0" w:line="240" w:lineRule="auto"/>
        <w:ind w:left="709" w:right="168"/>
        <w:rPr>
          <w:rFonts w:ascii="Arial" w:hAnsi="Arial" w:cs="Arial"/>
          <w:bCs/>
        </w:rPr>
      </w:pPr>
    </w:p>
    <w:p w14:paraId="468F7308" w14:textId="77777777" w:rsidR="0056515D" w:rsidRPr="00E216B4" w:rsidRDefault="0056515D" w:rsidP="0056515D">
      <w:pPr>
        <w:spacing w:after="0" w:line="240" w:lineRule="auto"/>
        <w:ind w:left="709" w:right="168"/>
        <w:rPr>
          <w:rFonts w:ascii="Arial" w:hAnsi="Arial" w:cs="Arial"/>
          <w:bCs/>
        </w:rPr>
      </w:pPr>
      <w:r w:rsidRPr="00E216B4">
        <w:rPr>
          <w:rFonts w:ascii="Arial" w:hAnsi="Arial" w:cs="Arial"/>
          <w:bCs/>
        </w:rPr>
        <w:t>The Promotion of Access to Information Act, No.2 of 2000 ("the Act") is an Act that was passed to give effect to the constitutional right held by South African citizens, of access to any information held by the State or by another person, which is required for the exercise or protection of any right. Where a request is made in terms of the Act, the body to which the request is made is obliged to provide access to the requested information, except where the Act expressly provides that the information may or must not be released. Therefore, the right of access to information and this Manual is only applicable to South African citizens, as defined in the Constitution of the Republic of South Africa Act 108 of 1996. It is important to note that the Act recognizes certain limitations to the right of access to information, including, but not limited to, limitations aimed at the reasonable protection of privacy, commercial confidentiality, and effective, efficient</w:t>
      </w:r>
      <w:r>
        <w:rPr>
          <w:rFonts w:ascii="Arial" w:hAnsi="Arial" w:cs="Arial"/>
          <w:bCs/>
        </w:rPr>
        <w:t>,</w:t>
      </w:r>
      <w:r w:rsidRPr="00E216B4">
        <w:rPr>
          <w:rFonts w:ascii="Arial" w:hAnsi="Arial" w:cs="Arial"/>
          <w:bCs/>
        </w:rPr>
        <w:t xml:space="preserve"> and good governance, and in a manner which balances that right with any other rights, including such rights contained in the Bill of Rights in the Constitution.</w:t>
      </w:r>
    </w:p>
    <w:p w14:paraId="083CC5AA" w14:textId="77777777" w:rsidR="0056515D" w:rsidRDefault="0056515D" w:rsidP="0056515D">
      <w:pPr>
        <w:spacing w:after="0" w:line="240" w:lineRule="auto"/>
        <w:ind w:left="709" w:right="168"/>
        <w:rPr>
          <w:rFonts w:ascii="Arial" w:hAnsi="Arial" w:cs="Arial"/>
          <w:bCs/>
        </w:rPr>
      </w:pPr>
    </w:p>
    <w:p w14:paraId="1E77B060" w14:textId="77777777" w:rsidR="0056515D" w:rsidRDefault="0056515D" w:rsidP="0056515D">
      <w:pPr>
        <w:pStyle w:val="ListParagraph"/>
        <w:numPr>
          <w:ilvl w:val="0"/>
          <w:numId w:val="1"/>
        </w:numPr>
        <w:spacing w:after="0" w:line="240" w:lineRule="auto"/>
        <w:ind w:left="709" w:right="168"/>
        <w:rPr>
          <w:rFonts w:ascii="Arial" w:hAnsi="Arial" w:cs="Arial"/>
          <w:b/>
        </w:rPr>
      </w:pPr>
      <w:r>
        <w:rPr>
          <w:rFonts w:ascii="Arial" w:hAnsi="Arial" w:cs="Arial"/>
          <w:b/>
        </w:rPr>
        <w:t>Contact Details</w:t>
      </w:r>
    </w:p>
    <w:p w14:paraId="70B60D64" w14:textId="77777777" w:rsidR="0056515D" w:rsidRDefault="0056515D" w:rsidP="0056515D">
      <w:pPr>
        <w:pStyle w:val="ListParagraph"/>
        <w:spacing w:after="0" w:line="240" w:lineRule="auto"/>
        <w:ind w:left="709" w:right="168"/>
        <w:rPr>
          <w:rFonts w:ascii="Arial" w:hAnsi="Arial" w:cs="Arial"/>
          <w:b/>
        </w:rPr>
      </w:pPr>
    </w:p>
    <w:p w14:paraId="132CB037" w14:textId="77777777" w:rsidR="0056515D" w:rsidRDefault="0056515D" w:rsidP="0056515D">
      <w:pPr>
        <w:pStyle w:val="ListParagraph"/>
        <w:spacing w:after="0" w:line="240" w:lineRule="auto"/>
        <w:ind w:left="709" w:right="168"/>
        <w:rPr>
          <w:rFonts w:ascii="Arial" w:hAnsi="Arial" w:cs="Arial"/>
          <w:b/>
        </w:rPr>
      </w:pPr>
      <w:r>
        <w:rPr>
          <w:rFonts w:ascii="Arial" w:hAnsi="Arial" w:cs="Arial"/>
          <w:b/>
        </w:rPr>
        <w:t>2.1 Scheme Details</w:t>
      </w:r>
    </w:p>
    <w:p w14:paraId="3470DD43" w14:textId="77777777" w:rsidR="0056515D" w:rsidRDefault="0056515D" w:rsidP="0056515D">
      <w:pPr>
        <w:pStyle w:val="ListParagraph"/>
        <w:spacing w:after="0" w:line="240" w:lineRule="auto"/>
        <w:ind w:left="709" w:right="168"/>
        <w:rPr>
          <w:rFonts w:ascii="Arial" w:hAnsi="Arial" w:cs="Arial"/>
          <w:b/>
        </w:rPr>
      </w:pPr>
    </w:p>
    <w:p w14:paraId="68E51E6A" w14:textId="68A111F0" w:rsidR="0056515D" w:rsidRDefault="0056515D" w:rsidP="0056515D">
      <w:pPr>
        <w:pStyle w:val="ListParagraph"/>
        <w:spacing w:after="0" w:line="240" w:lineRule="auto"/>
        <w:ind w:left="709" w:right="168"/>
        <w:rPr>
          <w:rFonts w:ascii="Arial" w:hAnsi="Arial" w:cs="Arial"/>
          <w:bCs/>
        </w:rPr>
      </w:pPr>
      <w:r>
        <w:rPr>
          <w:rFonts w:ascii="Arial" w:hAnsi="Arial" w:cs="Arial"/>
          <w:b/>
        </w:rPr>
        <w:t xml:space="preserve">Postal Address: </w:t>
      </w:r>
      <w:r w:rsidRPr="00321963">
        <w:rPr>
          <w:rFonts w:ascii="Arial" w:hAnsi="Arial" w:cs="Arial"/>
          <w:bCs/>
        </w:rPr>
        <w:t xml:space="preserve">P.O. Box </w:t>
      </w:r>
      <w:r w:rsidR="009F284B">
        <w:rPr>
          <w:rFonts w:ascii="Arial" w:hAnsi="Arial" w:cs="Arial"/>
          <w:bCs/>
        </w:rPr>
        <w:t>16144</w:t>
      </w:r>
      <w:r w:rsidRPr="00321963">
        <w:rPr>
          <w:rFonts w:ascii="Arial" w:hAnsi="Arial" w:cs="Arial"/>
          <w:bCs/>
        </w:rPr>
        <w:t xml:space="preserve">, </w:t>
      </w:r>
      <w:proofErr w:type="gramStart"/>
      <w:r w:rsidR="009F284B">
        <w:rPr>
          <w:rFonts w:ascii="Arial" w:hAnsi="Arial" w:cs="Arial"/>
          <w:bCs/>
        </w:rPr>
        <w:t xml:space="preserve">Doorenfontein </w:t>
      </w:r>
      <w:r w:rsidRPr="00321963">
        <w:rPr>
          <w:rFonts w:ascii="Arial" w:hAnsi="Arial" w:cs="Arial"/>
          <w:bCs/>
        </w:rPr>
        <w:t>,</w:t>
      </w:r>
      <w:proofErr w:type="gramEnd"/>
      <w:r w:rsidRPr="00321963">
        <w:rPr>
          <w:rFonts w:ascii="Arial" w:hAnsi="Arial" w:cs="Arial"/>
          <w:bCs/>
        </w:rPr>
        <w:t xml:space="preserve"> </w:t>
      </w:r>
      <w:r w:rsidR="009F284B">
        <w:rPr>
          <w:rFonts w:ascii="Arial" w:hAnsi="Arial" w:cs="Arial"/>
          <w:bCs/>
        </w:rPr>
        <w:t>2028</w:t>
      </w:r>
    </w:p>
    <w:p w14:paraId="38CCC8DC" w14:textId="77777777" w:rsidR="0056515D" w:rsidRDefault="0056515D" w:rsidP="0056515D">
      <w:pPr>
        <w:pStyle w:val="ListParagraph"/>
        <w:spacing w:after="0" w:line="240" w:lineRule="auto"/>
        <w:ind w:left="709" w:right="168"/>
        <w:rPr>
          <w:rFonts w:ascii="Arial" w:hAnsi="Arial" w:cs="Arial"/>
        </w:rPr>
      </w:pPr>
    </w:p>
    <w:p w14:paraId="23427F88" w14:textId="0632A1FB" w:rsidR="0056515D" w:rsidRDefault="0056515D" w:rsidP="0056515D">
      <w:pPr>
        <w:pStyle w:val="ListParagraph"/>
        <w:spacing w:after="0" w:line="240" w:lineRule="auto"/>
        <w:ind w:left="709" w:right="168"/>
        <w:rPr>
          <w:rFonts w:ascii="Arial" w:hAnsi="Arial" w:cs="Arial"/>
        </w:rPr>
      </w:pPr>
      <w:r w:rsidRPr="00321963">
        <w:rPr>
          <w:rFonts w:ascii="Arial" w:hAnsi="Arial" w:cs="Arial"/>
          <w:b/>
          <w:bCs/>
        </w:rPr>
        <w:t>Physical Address:</w:t>
      </w:r>
      <w:r>
        <w:rPr>
          <w:rFonts w:ascii="Arial" w:hAnsi="Arial" w:cs="Arial"/>
        </w:rPr>
        <w:t xml:space="preserve"> </w:t>
      </w:r>
      <w:r w:rsidRPr="0056515D">
        <w:t xml:space="preserve"> </w:t>
      </w:r>
      <w:r w:rsidRPr="0056515D">
        <w:rPr>
          <w:rFonts w:ascii="Arial" w:hAnsi="Arial" w:cs="Arial"/>
        </w:rPr>
        <w:t>Tower 2, The Marc ,129 Rivonia Road, Sandown, Sandton,2196</w:t>
      </w:r>
    </w:p>
    <w:p w14:paraId="4923558E" w14:textId="77777777" w:rsidR="0056515D" w:rsidRDefault="0056515D" w:rsidP="0056515D">
      <w:pPr>
        <w:pStyle w:val="ListParagraph"/>
        <w:spacing w:after="0" w:line="240" w:lineRule="auto"/>
        <w:ind w:left="709" w:right="168"/>
        <w:rPr>
          <w:rFonts w:ascii="Arial" w:hAnsi="Arial" w:cs="Arial"/>
        </w:rPr>
      </w:pPr>
    </w:p>
    <w:p w14:paraId="6B95F78F" w14:textId="5F7CCF28" w:rsidR="0056515D" w:rsidRPr="00321963" w:rsidRDefault="0056515D" w:rsidP="0056515D">
      <w:pPr>
        <w:pStyle w:val="ListParagraph"/>
        <w:spacing w:after="0" w:line="240" w:lineRule="auto"/>
        <w:ind w:left="709" w:right="168"/>
        <w:rPr>
          <w:rFonts w:ascii="Arial" w:hAnsi="Arial" w:cs="Arial"/>
          <w:b/>
          <w:bCs/>
        </w:rPr>
      </w:pPr>
      <w:r w:rsidRPr="00321963">
        <w:rPr>
          <w:rFonts w:ascii="Arial" w:hAnsi="Arial" w:cs="Arial"/>
          <w:b/>
          <w:bCs/>
        </w:rPr>
        <w:t xml:space="preserve">Phone: </w:t>
      </w:r>
      <w:r>
        <w:rPr>
          <w:rFonts w:ascii="Arial" w:hAnsi="Arial" w:cs="Arial"/>
        </w:rPr>
        <w:t>0861 84 32 36</w:t>
      </w:r>
    </w:p>
    <w:p w14:paraId="73471405" w14:textId="77777777" w:rsidR="0056515D" w:rsidRDefault="0056515D" w:rsidP="0056515D">
      <w:pPr>
        <w:pStyle w:val="ListParagraph"/>
        <w:spacing w:after="0" w:line="240" w:lineRule="auto"/>
        <w:ind w:left="709" w:right="168"/>
        <w:rPr>
          <w:rFonts w:ascii="Arial" w:hAnsi="Arial" w:cs="Arial"/>
        </w:rPr>
      </w:pPr>
    </w:p>
    <w:p w14:paraId="08D7F363" w14:textId="10F3CE54" w:rsidR="0056515D" w:rsidRDefault="0056515D" w:rsidP="0056515D">
      <w:pPr>
        <w:pStyle w:val="ListParagraph"/>
        <w:spacing w:after="0" w:line="240" w:lineRule="auto"/>
        <w:ind w:left="709" w:right="168"/>
        <w:rPr>
          <w:rFonts w:ascii="Arial" w:hAnsi="Arial" w:cs="Arial"/>
        </w:rPr>
      </w:pPr>
      <w:r w:rsidRPr="005B378C">
        <w:rPr>
          <w:rFonts w:ascii="Arial" w:hAnsi="Arial" w:cs="Arial"/>
          <w:b/>
          <w:bCs/>
        </w:rPr>
        <w:t xml:space="preserve">Email: </w:t>
      </w:r>
      <w:r w:rsidR="00587BB7" w:rsidRPr="005B378C">
        <w:rPr>
          <w:rFonts w:ascii="Arial" w:hAnsi="Arial" w:cs="Arial"/>
        </w:rPr>
        <w:t>info</w:t>
      </w:r>
      <w:r w:rsidR="00587BB7">
        <w:rPr>
          <w:rFonts w:ascii="Arial" w:hAnsi="Arial" w:cs="Arial"/>
        </w:rPr>
        <w:t>@thebemed.co.za</w:t>
      </w:r>
    </w:p>
    <w:p w14:paraId="5FA0E246" w14:textId="77777777" w:rsidR="0056515D" w:rsidRDefault="0056515D" w:rsidP="0056515D">
      <w:pPr>
        <w:pStyle w:val="ListParagraph"/>
        <w:spacing w:after="0" w:line="240" w:lineRule="auto"/>
        <w:ind w:left="709" w:right="168"/>
        <w:rPr>
          <w:rFonts w:ascii="Arial" w:hAnsi="Arial" w:cs="Arial"/>
        </w:rPr>
      </w:pPr>
    </w:p>
    <w:p w14:paraId="3A1571F2" w14:textId="502CA21F" w:rsidR="0056515D" w:rsidRPr="00EF45F8" w:rsidRDefault="005F545F" w:rsidP="0056515D">
      <w:pPr>
        <w:pStyle w:val="ListParagraph"/>
        <w:spacing w:after="0" w:line="240" w:lineRule="auto"/>
        <w:ind w:left="709" w:right="168"/>
        <w:rPr>
          <w:rFonts w:ascii="Arial" w:hAnsi="Arial" w:cs="Arial"/>
          <w:b/>
          <w:bCs/>
        </w:rPr>
      </w:pPr>
      <w:r>
        <w:rPr>
          <w:rFonts w:ascii="Arial" w:hAnsi="Arial" w:cs="Arial"/>
          <w:b/>
          <w:bCs/>
        </w:rPr>
        <w:t xml:space="preserve">2.2 Curator </w:t>
      </w:r>
      <w:r w:rsidR="0056515D" w:rsidRPr="00EF45F8">
        <w:rPr>
          <w:rFonts w:ascii="Arial" w:hAnsi="Arial" w:cs="Arial"/>
          <w:b/>
          <w:bCs/>
        </w:rPr>
        <w:t>Details</w:t>
      </w:r>
    </w:p>
    <w:p w14:paraId="63C11493" w14:textId="77777777" w:rsidR="0056515D" w:rsidRDefault="0056515D" w:rsidP="0056515D">
      <w:pPr>
        <w:pStyle w:val="ListParagraph"/>
        <w:spacing w:after="0" w:line="240" w:lineRule="auto"/>
        <w:ind w:left="709" w:right="168"/>
        <w:rPr>
          <w:rFonts w:ascii="Arial" w:hAnsi="Arial" w:cs="Arial"/>
        </w:rPr>
      </w:pPr>
    </w:p>
    <w:p w14:paraId="013F2612" w14:textId="69D391B5" w:rsidR="0056515D" w:rsidRDefault="0056515D" w:rsidP="0056515D">
      <w:pPr>
        <w:pStyle w:val="ListParagraph"/>
        <w:spacing w:after="0" w:line="240" w:lineRule="auto"/>
        <w:ind w:left="709" w:right="168"/>
        <w:rPr>
          <w:rFonts w:ascii="Arial" w:hAnsi="Arial" w:cs="Arial"/>
        </w:rPr>
      </w:pPr>
      <w:r w:rsidRPr="00EF45F8">
        <w:rPr>
          <w:rFonts w:ascii="Arial" w:hAnsi="Arial" w:cs="Arial"/>
          <w:b/>
          <w:bCs/>
        </w:rPr>
        <w:t>Name:</w:t>
      </w:r>
      <w:r>
        <w:rPr>
          <w:rFonts w:ascii="Arial" w:hAnsi="Arial" w:cs="Arial"/>
        </w:rPr>
        <w:t xml:space="preserve"> </w:t>
      </w:r>
      <w:proofErr w:type="spellStart"/>
      <w:r w:rsidR="0036599C">
        <w:rPr>
          <w:rFonts w:ascii="Arial" w:hAnsi="Arial" w:cs="Arial"/>
        </w:rPr>
        <w:t>Mr</w:t>
      </w:r>
      <w:proofErr w:type="spellEnd"/>
      <w:r w:rsidR="0036599C">
        <w:rPr>
          <w:rFonts w:ascii="Arial" w:hAnsi="Arial" w:cs="Arial"/>
        </w:rPr>
        <w:t xml:space="preserve"> Ian Fuller</w:t>
      </w:r>
    </w:p>
    <w:p w14:paraId="6EA42BC5" w14:textId="77777777" w:rsidR="0056515D" w:rsidRDefault="0056515D" w:rsidP="0056515D">
      <w:pPr>
        <w:pStyle w:val="ListParagraph"/>
        <w:spacing w:after="0" w:line="240" w:lineRule="auto"/>
        <w:ind w:left="709" w:right="168"/>
        <w:rPr>
          <w:rFonts w:ascii="Arial" w:hAnsi="Arial" w:cs="Arial"/>
        </w:rPr>
      </w:pPr>
    </w:p>
    <w:p w14:paraId="2B301D5B" w14:textId="5974E905" w:rsidR="0056515D" w:rsidRDefault="0056515D" w:rsidP="0056515D">
      <w:pPr>
        <w:pStyle w:val="ListParagraph"/>
        <w:spacing w:after="0" w:line="240" w:lineRule="auto"/>
        <w:ind w:left="709" w:right="168"/>
        <w:rPr>
          <w:rFonts w:ascii="Arial" w:hAnsi="Arial" w:cs="Arial"/>
        </w:rPr>
      </w:pPr>
      <w:r w:rsidRPr="00EF45F8">
        <w:rPr>
          <w:rFonts w:ascii="Arial" w:hAnsi="Arial" w:cs="Arial"/>
          <w:b/>
          <w:bCs/>
        </w:rPr>
        <w:t>Phone:</w:t>
      </w:r>
      <w:r>
        <w:rPr>
          <w:rFonts w:ascii="Arial" w:hAnsi="Arial" w:cs="Arial"/>
        </w:rPr>
        <w:t xml:space="preserve"> </w:t>
      </w:r>
      <w:r w:rsidR="0036599C">
        <w:rPr>
          <w:rFonts w:ascii="Arial" w:hAnsi="Arial" w:cs="Arial"/>
        </w:rPr>
        <w:t>0726125678</w:t>
      </w:r>
    </w:p>
    <w:p w14:paraId="6FE2E394" w14:textId="77777777" w:rsidR="0056515D" w:rsidRDefault="0056515D" w:rsidP="0056515D">
      <w:pPr>
        <w:pStyle w:val="ListParagraph"/>
        <w:spacing w:after="0" w:line="240" w:lineRule="auto"/>
        <w:ind w:left="709" w:right="168"/>
        <w:rPr>
          <w:rFonts w:ascii="Arial" w:hAnsi="Arial" w:cs="Arial"/>
        </w:rPr>
      </w:pPr>
    </w:p>
    <w:p w14:paraId="6E419575" w14:textId="59A3F2BC" w:rsidR="0056515D" w:rsidRDefault="0056515D" w:rsidP="0056515D">
      <w:pPr>
        <w:pStyle w:val="ListParagraph"/>
        <w:spacing w:after="0" w:line="240" w:lineRule="auto"/>
        <w:ind w:left="709" w:right="168"/>
        <w:rPr>
          <w:rFonts w:ascii="Arial" w:hAnsi="Arial" w:cs="Arial"/>
        </w:rPr>
      </w:pPr>
      <w:r w:rsidRPr="00EF45F8">
        <w:rPr>
          <w:rFonts w:ascii="Arial" w:hAnsi="Arial" w:cs="Arial"/>
          <w:b/>
          <w:bCs/>
        </w:rPr>
        <w:t>Email:</w:t>
      </w:r>
      <w:r>
        <w:rPr>
          <w:rFonts w:ascii="Arial" w:hAnsi="Arial" w:cs="Arial"/>
        </w:rPr>
        <w:t xml:space="preserve"> </w:t>
      </w:r>
      <w:r w:rsidR="00587BB7">
        <w:rPr>
          <w:rFonts w:ascii="Arial" w:hAnsi="Arial" w:cs="Arial"/>
        </w:rPr>
        <w:t xml:space="preserve"> </w:t>
      </w:r>
      <w:r w:rsidR="0036599C" w:rsidRPr="0036599C">
        <w:rPr>
          <w:rFonts w:ascii="Arial" w:hAnsi="Arial" w:cs="Arial"/>
        </w:rPr>
        <w:t>IanFuller@engagedbt.co.za</w:t>
      </w:r>
    </w:p>
    <w:p w14:paraId="650F8A89" w14:textId="77777777" w:rsidR="0056515D" w:rsidRDefault="0056515D" w:rsidP="0056515D">
      <w:pPr>
        <w:pStyle w:val="ListParagraph"/>
        <w:spacing w:after="0" w:line="240" w:lineRule="auto"/>
        <w:ind w:left="709" w:right="168"/>
        <w:rPr>
          <w:rFonts w:ascii="Arial" w:hAnsi="Arial" w:cs="Arial"/>
        </w:rPr>
      </w:pPr>
    </w:p>
    <w:p w14:paraId="20428C4D" w14:textId="77777777" w:rsidR="0056515D" w:rsidRDefault="0056515D" w:rsidP="0056515D">
      <w:pPr>
        <w:pStyle w:val="ListParagraph"/>
        <w:numPr>
          <w:ilvl w:val="0"/>
          <w:numId w:val="1"/>
        </w:numPr>
        <w:spacing w:after="0" w:line="240" w:lineRule="auto"/>
        <w:ind w:left="709" w:right="168"/>
        <w:rPr>
          <w:rFonts w:ascii="Arial" w:hAnsi="Arial" w:cs="Arial"/>
          <w:b/>
          <w:bCs/>
        </w:rPr>
      </w:pPr>
      <w:r>
        <w:rPr>
          <w:rFonts w:ascii="Arial" w:hAnsi="Arial" w:cs="Arial"/>
          <w:b/>
          <w:bCs/>
        </w:rPr>
        <w:t>Access to Human Rights Commission Guide</w:t>
      </w:r>
    </w:p>
    <w:p w14:paraId="340D3A58" w14:textId="77777777" w:rsidR="0056515D" w:rsidRDefault="0056515D" w:rsidP="0056515D">
      <w:pPr>
        <w:spacing w:after="0" w:line="240" w:lineRule="auto"/>
        <w:ind w:left="720" w:right="168"/>
        <w:rPr>
          <w:rFonts w:ascii="Arial" w:hAnsi="Arial" w:cs="Arial"/>
        </w:rPr>
      </w:pPr>
    </w:p>
    <w:p w14:paraId="7A8409AC" w14:textId="77777777" w:rsidR="0056515D" w:rsidRDefault="0056515D" w:rsidP="0056515D">
      <w:pPr>
        <w:pStyle w:val="ListParagraph"/>
        <w:spacing w:after="0" w:line="240" w:lineRule="auto"/>
        <w:ind w:left="709" w:right="168"/>
        <w:rPr>
          <w:rFonts w:ascii="Arial" w:hAnsi="Arial" w:cs="Arial"/>
        </w:rPr>
      </w:pPr>
      <w:r w:rsidRPr="00840B33">
        <w:rPr>
          <w:rFonts w:ascii="Arial" w:hAnsi="Arial" w:cs="Arial"/>
        </w:rPr>
        <w:t xml:space="preserve">The South African Human Rights Commission is required in terms of the Act to compile a guide in every official language, containing information as may reasonably be required by a person who </w:t>
      </w:r>
      <w:r w:rsidRPr="00840B33">
        <w:rPr>
          <w:rFonts w:ascii="Arial" w:hAnsi="Arial" w:cs="Arial"/>
        </w:rPr>
        <w:lastRenderedPageBreak/>
        <w:t>wishes to exercise any right contemplated in the Act, in a manner that is easily comprehensible to any such person. As at the date of publishing this manual, the guide had not yet been compiled. Any enquiries regarding the guide should be directed to:</w:t>
      </w:r>
    </w:p>
    <w:p w14:paraId="3674052B" w14:textId="77777777" w:rsidR="0056515D" w:rsidRDefault="0056515D" w:rsidP="0056515D">
      <w:pPr>
        <w:pStyle w:val="ListParagraph"/>
        <w:spacing w:after="0" w:line="240" w:lineRule="auto"/>
        <w:ind w:left="709" w:right="168"/>
        <w:rPr>
          <w:rFonts w:ascii="Arial" w:hAnsi="Arial" w:cs="Arial"/>
        </w:rPr>
      </w:pPr>
    </w:p>
    <w:tbl>
      <w:tblPr>
        <w:tblStyle w:val="TableGrid"/>
        <w:tblW w:w="0" w:type="auto"/>
        <w:tblInd w:w="709" w:type="dxa"/>
        <w:tblLook w:val="04A0" w:firstRow="1" w:lastRow="0" w:firstColumn="1" w:lastColumn="0" w:noHBand="0" w:noVBand="1"/>
      </w:tblPr>
      <w:tblGrid>
        <w:gridCol w:w="5041"/>
        <w:gridCol w:w="5040"/>
      </w:tblGrid>
      <w:tr w:rsidR="0056515D" w14:paraId="335048E3" w14:textId="77777777" w:rsidTr="00BE69C5">
        <w:tc>
          <w:tcPr>
            <w:tcW w:w="5041" w:type="dxa"/>
          </w:tcPr>
          <w:p w14:paraId="1BF71BDD" w14:textId="77777777" w:rsidR="0056515D" w:rsidRDefault="0056515D" w:rsidP="00BE69C5">
            <w:pPr>
              <w:pStyle w:val="ListParagraph"/>
              <w:ind w:left="0" w:right="168"/>
              <w:rPr>
                <w:rFonts w:ascii="Arial" w:hAnsi="Arial" w:cs="Arial"/>
              </w:rPr>
            </w:pPr>
            <w:r>
              <w:t xml:space="preserve">Postal Address: </w:t>
            </w:r>
          </w:p>
        </w:tc>
        <w:tc>
          <w:tcPr>
            <w:tcW w:w="5040" w:type="dxa"/>
          </w:tcPr>
          <w:p w14:paraId="71F4AD92" w14:textId="77777777" w:rsidR="0056515D" w:rsidRDefault="0056515D" w:rsidP="00BE69C5">
            <w:pPr>
              <w:pStyle w:val="Default"/>
              <w:rPr>
                <w:sz w:val="22"/>
                <w:szCs w:val="22"/>
              </w:rPr>
            </w:pPr>
            <w:r>
              <w:rPr>
                <w:sz w:val="22"/>
                <w:szCs w:val="22"/>
              </w:rPr>
              <w:t xml:space="preserve">The South African HUMAN RIGHTS COMMISSION </w:t>
            </w:r>
          </w:p>
          <w:p w14:paraId="52B3B465" w14:textId="77777777" w:rsidR="0056515D" w:rsidRDefault="0056515D" w:rsidP="00BE69C5">
            <w:pPr>
              <w:pStyle w:val="Default"/>
              <w:rPr>
                <w:sz w:val="22"/>
                <w:szCs w:val="22"/>
              </w:rPr>
            </w:pPr>
            <w:r>
              <w:rPr>
                <w:sz w:val="22"/>
                <w:szCs w:val="22"/>
              </w:rPr>
              <w:t xml:space="preserve">Head Office </w:t>
            </w:r>
          </w:p>
          <w:p w14:paraId="531C785B" w14:textId="77777777" w:rsidR="0056515D" w:rsidRDefault="0056515D" w:rsidP="00BE69C5">
            <w:pPr>
              <w:pStyle w:val="Default"/>
              <w:rPr>
                <w:sz w:val="22"/>
                <w:szCs w:val="22"/>
              </w:rPr>
            </w:pPr>
            <w:proofErr w:type="spellStart"/>
            <w:r>
              <w:rPr>
                <w:sz w:val="22"/>
                <w:szCs w:val="22"/>
              </w:rPr>
              <w:t>Braampark</w:t>
            </w:r>
            <w:proofErr w:type="spellEnd"/>
            <w:r>
              <w:rPr>
                <w:sz w:val="22"/>
                <w:szCs w:val="22"/>
              </w:rPr>
              <w:t xml:space="preserve"> Forum 3 </w:t>
            </w:r>
          </w:p>
          <w:p w14:paraId="064229F5" w14:textId="77777777" w:rsidR="0056515D" w:rsidRDefault="0056515D" w:rsidP="00BE69C5">
            <w:pPr>
              <w:pStyle w:val="ListParagraph"/>
              <w:ind w:left="0" w:right="168"/>
              <w:rPr>
                <w:rFonts w:ascii="Arial" w:hAnsi="Arial" w:cs="Arial"/>
              </w:rPr>
            </w:pPr>
            <w:r>
              <w:t xml:space="preserve">33 </w:t>
            </w:r>
            <w:proofErr w:type="spellStart"/>
            <w:r>
              <w:t>Hoofd</w:t>
            </w:r>
            <w:proofErr w:type="spellEnd"/>
            <w:r>
              <w:t xml:space="preserve"> Street </w:t>
            </w:r>
            <w:proofErr w:type="spellStart"/>
            <w:r>
              <w:t>Braamfontein</w:t>
            </w:r>
            <w:proofErr w:type="spellEnd"/>
            <w:r>
              <w:t xml:space="preserve"> </w:t>
            </w:r>
          </w:p>
        </w:tc>
      </w:tr>
      <w:tr w:rsidR="0056515D" w14:paraId="38FC4F29" w14:textId="77777777" w:rsidTr="00BE69C5">
        <w:tc>
          <w:tcPr>
            <w:tcW w:w="5041" w:type="dxa"/>
          </w:tcPr>
          <w:p w14:paraId="2A08FEBD" w14:textId="77777777" w:rsidR="0056515D" w:rsidRDefault="0056515D" w:rsidP="00BE69C5">
            <w:pPr>
              <w:pStyle w:val="ListParagraph"/>
              <w:ind w:left="0" w:right="168"/>
              <w:rPr>
                <w:rFonts w:ascii="Arial" w:hAnsi="Arial" w:cs="Arial"/>
              </w:rPr>
            </w:pPr>
            <w:r>
              <w:t xml:space="preserve">Telephone Number: </w:t>
            </w:r>
          </w:p>
        </w:tc>
        <w:tc>
          <w:tcPr>
            <w:tcW w:w="5040" w:type="dxa"/>
          </w:tcPr>
          <w:p w14:paraId="36215D12" w14:textId="77777777" w:rsidR="0056515D" w:rsidRDefault="0056515D" w:rsidP="00BE69C5">
            <w:pPr>
              <w:pStyle w:val="ListParagraph"/>
              <w:ind w:left="0" w:right="168"/>
              <w:rPr>
                <w:rFonts w:ascii="Arial" w:hAnsi="Arial" w:cs="Arial"/>
              </w:rPr>
            </w:pPr>
            <w:r>
              <w:t xml:space="preserve">(011) 877-3750 </w:t>
            </w:r>
          </w:p>
        </w:tc>
      </w:tr>
      <w:tr w:rsidR="0056515D" w14:paraId="6F03ADAA" w14:textId="77777777" w:rsidTr="00BE69C5">
        <w:tc>
          <w:tcPr>
            <w:tcW w:w="5041" w:type="dxa"/>
          </w:tcPr>
          <w:p w14:paraId="4275A6A5" w14:textId="77777777" w:rsidR="0056515D" w:rsidRDefault="0056515D" w:rsidP="00BE69C5">
            <w:pPr>
              <w:pStyle w:val="ListParagraph"/>
              <w:ind w:left="0" w:right="168"/>
              <w:rPr>
                <w:rFonts w:ascii="Arial" w:hAnsi="Arial" w:cs="Arial"/>
              </w:rPr>
            </w:pPr>
            <w:r>
              <w:t xml:space="preserve">Fax Number: </w:t>
            </w:r>
          </w:p>
        </w:tc>
        <w:tc>
          <w:tcPr>
            <w:tcW w:w="5040" w:type="dxa"/>
          </w:tcPr>
          <w:p w14:paraId="3686DE1C" w14:textId="77777777" w:rsidR="0056515D" w:rsidRDefault="0056515D" w:rsidP="00BE69C5">
            <w:pPr>
              <w:pStyle w:val="ListParagraph"/>
              <w:ind w:left="0" w:right="168"/>
              <w:rPr>
                <w:rFonts w:ascii="Arial" w:hAnsi="Arial" w:cs="Arial"/>
              </w:rPr>
            </w:pPr>
            <w:r>
              <w:t xml:space="preserve">(011) 403-0668 </w:t>
            </w:r>
          </w:p>
        </w:tc>
      </w:tr>
      <w:tr w:rsidR="0056515D" w14:paraId="0180E1FA" w14:textId="77777777" w:rsidTr="00BE69C5">
        <w:tc>
          <w:tcPr>
            <w:tcW w:w="5041" w:type="dxa"/>
          </w:tcPr>
          <w:p w14:paraId="7B2A3642" w14:textId="77777777" w:rsidR="0056515D" w:rsidRDefault="0056515D" w:rsidP="00BE69C5">
            <w:pPr>
              <w:pStyle w:val="ListParagraph"/>
              <w:ind w:left="0" w:right="168"/>
              <w:rPr>
                <w:rFonts w:ascii="Arial" w:hAnsi="Arial" w:cs="Arial"/>
              </w:rPr>
            </w:pPr>
            <w:r>
              <w:t xml:space="preserve">E-mail Address: </w:t>
            </w:r>
          </w:p>
        </w:tc>
        <w:tc>
          <w:tcPr>
            <w:tcW w:w="5040" w:type="dxa"/>
          </w:tcPr>
          <w:p w14:paraId="1D708A93" w14:textId="77777777" w:rsidR="0056515D" w:rsidRDefault="0056515D" w:rsidP="00BE69C5">
            <w:pPr>
              <w:pStyle w:val="ListParagraph"/>
              <w:ind w:left="0" w:right="168"/>
              <w:rPr>
                <w:rFonts w:ascii="Arial" w:hAnsi="Arial" w:cs="Arial"/>
              </w:rPr>
            </w:pPr>
            <w:r>
              <w:t xml:space="preserve">info@sahrc.org.za </w:t>
            </w:r>
          </w:p>
        </w:tc>
      </w:tr>
      <w:tr w:rsidR="0056515D" w14:paraId="03F9AD40" w14:textId="77777777" w:rsidTr="00BE69C5">
        <w:tc>
          <w:tcPr>
            <w:tcW w:w="5041" w:type="dxa"/>
          </w:tcPr>
          <w:p w14:paraId="4869EC9E" w14:textId="77777777" w:rsidR="0056515D" w:rsidRDefault="0056515D" w:rsidP="00BE69C5">
            <w:pPr>
              <w:pStyle w:val="ListParagraph"/>
              <w:ind w:left="0" w:right="168"/>
              <w:rPr>
                <w:rFonts w:ascii="Arial" w:hAnsi="Arial" w:cs="Arial"/>
              </w:rPr>
            </w:pPr>
            <w:r>
              <w:t xml:space="preserve">Website: </w:t>
            </w:r>
          </w:p>
        </w:tc>
        <w:tc>
          <w:tcPr>
            <w:tcW w:w="5040" w:type="dxa"/>
          </w:tcPr>
          <w:p w14:paraId="22A7371A" w14:textId="77777777" w:rsidR="0056515D" w:rsidRDefault="0056515D" w:rsidP="00BE69C5">
            <w:pPr>
              <w:pStyle w:val="ListParagraph"/>
              <w:ind w:left="0" w:right="168"/>
              <w:rPr>
                <w:rFonts w:ascii="Arial" w:hAnsi="Arial" w:cs="Arial"/>
              </w:rPr>
            </w:pPr>
            <w:r>
              <w:t xml:space="preserve">www.sahrc.org.za </w:t>
            </w:r>
          </w:p>
        </w:tc>
      </w:tr>
    </w:tbl>
    <w:p w14:paraId="1C782AB2" w14:textId="77777777" w:rsidR="0056515D" w:rsidRDefault="0056515D" w:rsidP="0056515D">
      <w:pPr>
        <w:pStyle w:val="ListParagraph"/>
        <w:spacing w:after="0" w:line="240" w:lineRule="auto"/>
        <w:ind w:left="709" w:right="168"/>
        <w:rPr>
          <w:rFonts w:ascii="Arial" w:hAnsi="Arial" w:cs="Arial"/>
        </w:rPr>
      </w:pPr>
    </w:p>
    <w:p w14:paraId="490ABC37" w14:textId="77777777" w:rsidR="0056515D" w:rsidRDefault="0056515D" w:rsidP="0056515D">
      <w:pPr>
        <w:pStyle w:val="ListParagraph"/>
        <w:numPr>
          <w:ilvl w:val="0"/>
          <w:numId w:val="1"/>
        </w:numPr>
        <w:spacing w:after="0" w:line="240" w:lineRule="auto"/>
        <w:ind w:left="709" w:right="168"/>
        <w:rPr>
          <w:rFonts w:ascii="Arial" w:hAnsi="Arial" w:cs="Arial"/>
          <w:b/>
          <w:bCs/>
        </w:rPr>
      </w:pPr>
      <w:r w:rsidRPr="0014053D">
        <w:rPr>
          <w:rFonts w:ascii="Arial" w:hAnsi="Arial" w:cs="Arial"/>
          <w:b/>
          <w:bCs/>
        </w:rPr>
        <w:t xml:space="preserve">Records </w:t>
      </w:r>
      <w:r>
        <w:rPr>
          <w:rFonts w:ascii="Arial" w:hAnsi="Arial" w:cs="Arial"/>
          <w:b/>
          <w:bCs/>
        </w:rPr>
        <w:t>Available</w:t>
      </w:r>
    </w:p>
    <w:p w14:paraId="3BE363BF" w14:textId="77777777" w:rsidR="0056515D" w:rsidRDefault="0056515D" w:rsidP="0056515D">
      <w:pPr>
        <w:pStyle w:val="ListParagraph"/>
        <w:spacing w:after="0" w:line="240" w:lineRule="auto"/>
        <w:ind w:left="709" w:right="168"/>
        <w:rPr>
          <w:rFonts w:ascii="Arial" w:hAnsi="Arial" w:cs="Arial"/>
          <w:b/>
          <w:bCs/>
        </w:rPr>
      </w:pPr>
    </w:p>
    <w:p w14:paraId="1D766118" w14:textId="77777777" w:rsidR="0056515D" w:rsidRDefault="0056515D" w:rsidP="0056515D">
      <w:pPr>
        <w:pStyle w:val="ListParagraph"/>
        <w:spacing w:after="0" w:line="240" w:lineRule="auto"/>
        <w:ind w:left="709" w:right="168"/>
        <w:rPr>
          <w:rFonts w:ascii="Arial" w:hAnsi="Arial" w:cs="Arial"/>
        </w:rPr>
      </w:pPr>
      <w:r>
        <w:rPr>
          <w:rFonts w:ascii="Arial" w:hAnsi="Arial" w:cs="Arial"/>
        </w:rPr>
        <w:t>4.1 The following records are available to members of the Scheme in terms of the Medical Schemes Act 131of 1998 and need to be requested in accordance with the procedure outlined in section 6 of the manual:</w:t>
      </w:r>
    </w:p>
    <w:p w14:paraId="61778CDD" w14:textId="77777777" w:rsidR="0056515D" w:rsidRDefault="0056515D" w:rsidP="0056515D">
      <w:pPr>
        <w:pStyle w:val="ListParagraph"/>
        <w:numPr>
          <w:ilvl w:val="0"/>
          <w:numId w:val="2"/>
        </w:numPr>
        <w:spacing w:after="0" w:line="240" w:lineRule="auto"/>
        <w:ind w:left="1134" w:right="168"/>
        <w:rPr>
          <w:rFonts w:ascii="Arial" w:hAnsi="Arial" w:cs="Arial"/>
        </w:rPr>
      </w:pPr>
      <w:r>
        <w:rPr>
          <w:rFonts w:ascii="Arial" w:hAnsi="Arial" w:cs="Arial"/>
        </w:rPr>
        <w:t>Scheme rules and all annexures</w:t>
      </w:r>
    </w:p>
    <w:p w14:paraId="4263EE80" w14:textId="77777777" w:rsidR="0056515D" w:rsidRDefault="0056515D" w:rsidP="0056515D">
      <w:pPr>
        <w:pStyle w:val="ListParagraph"/>
        <w:numPr>
          <w:ilvl w:val="0"/>
          <w:numId w:val="2"/>
        </w:numPr>
        <w:spacing w:after="0" w:line="240" w:lineRule="auto"/>
        <w:ind w:left="1134" w:right="168"/>
        <w:rPr>
          <w:rFonts w:ascii="Arial" w:hAnsi="Arial" w:cs="Arial"/>
        </w:rPr>
      </w:pPr>
      <w:r>
        <w:rPr>
          <w:rFonts w:ascii="Arial" w:hAnsi="Arial" w:cs="Arial"/>
        </w:rPr>
        <w:t>Audited Financial Statements</w:t>
      </w:r>
    </w:p>
    <w:p w14:paraId="0EC173C7" w14:textId="77777777" w:rsidR="0056515D" w:rsidRDefault="0056515D" w:rsidP="0056515D">
      <w:pPr>
        <w:pStyle w:val="ListParagraph"/>
        <w:numPr>
          <w:ilvl w:val="0"/>
          <w:numId w:val="2"/>
        </w:numPr>
        <w:spacing w:after="0" w:line="240" w:lineRule="auto"/>
        <w:ind w:left="1134" w:right="168"/>
        <w:rPr>
          <w:rFonts w:ascii="Arial" w:hAnsi="Arial" w:cs="Arial"/>
        </w:rPr>
      </w:pPr>
      <w:r>
        <w:rPr>
          <w:rFonts w:ascii="Arial" w:hAnsi="Arial" w:cs="Arial"/>
        </w:rPr>
        <w:t>Notices of Annual General Meetings and any other such meetings</w:t>
      </w:r>
    </w:p>
    <w:p w14:paraId="2E835383" w14:textId="77777777" w:rsidR="0056515D" w:rsidRDefault="0056515D" w:rsidP="0056515D">
      <w:pPr>
        <w:pStyle w:val="ListParagraph"/>
        <w:numPr>
          <w:ilvl w:val="0"/>
          <w:numId w:val="2"/>
        </w:numPr>
        <w:spacing w:after="0" w:line="240" w:lineRule="auto"/>
        <w:ind w:left="1134" w:right="168"/>
        <w:rPr>
          <w:rFonts w:ascii="Arial" w:hAnsi="Arial" w:cs="Arial"/>
        </w:rPr>
      </w:pPr>
      <w:r>
        <w:rPr>
          <w:rFonts w:ascii="Arial" w:hAnsi="Arial" w:cs="Arial"/>
        </w:rPr>
        <w:t xml:space="preserve">Minutes of Annual General Meeting </w:t>
      </w:r>
    </w:p>
    <w:p w14:paraId="7F27A798" w14:textId="77777777" w:rsidR="0056515D" w:rsidRDefault="0056515D" w:rsidP="0056515D">
      <w:pPr>
        <w:spacing w:after="0" w:line="240" w:lineRule="auto"/>
        <w:ind w:right="168"/>
        <w:rPr>
          <w:rFonts w:ascii="Arial" w:hAnsi="Arial" w:cs="Arial"/>
        </w:rPr>
      </w:pPr>
    </w:p>
    <w:p w14:paraId="2F557EB6" w14:textId="77777777" w:rsidR="0056515D" w:rsidRDefault="0056515D" w:rsidP="0056515D">
      <w:pPr>
        <w:spacing w:after="0" w:line="240" w:lineRule="auto"/>
        <w:ind w:left="720" w:right="168"/>
        <w:rPr>
          <w:rFonts w:ascii="Arial" w:hAnsi="Arial" w:cs="Arial"/>
        </w:rPr>
      </w:pPr>
      <w:bookmarkStart w:id="1" w:name="_Hlk73353598"/>
      <w:r>
        <w:rPr>
          <w:rFonts w:ascii="Arial" w:hAnsi="Arial" w:cs="Arial"/>
        </w:rPr>
        <w:t>4.2 The following records are automatically available to the beneficiaries of the Scheme and need not be requested in accordance with the procedure outlined in section 6 of the manual:</w:t>
      </w:r>
    </w:p>
    <w:p w14:paraId="7DEAD5C5" w14:textId="77777777" w:rsidR="0056515D" w:rsidRDefault="0056515D" w:rsidP="0056515D">
      <w:pPr>
        <w:pStyle w:val="ListParagraph"/>
        <w:numPr>
          <w:ilvl w:val="0"/>
          <w:numId w:val="3"/>
        </w:numPr>
        <w:spacing w:after="0" w:line="240" w:lineRule="auto"/>
        <w:ind w:left="1134" w:right="168"/>
        <w:rPr>
          <w:rFonts w:ascii="Arial" w:hAnsi="Arial" w:cs="Arial"/>
        </w:rPr>
      </w:pPr>
      <w:r>
        <w:rPr>
          <w:rFonts w:ascii="Arial" w:hAnsi="Arial" w:cs="Arial"/>
        </w:rPr>
        <w:t>His/her own claim information</w:t>
      </w:r>
    </w:p>
    <w:p w14:paraId="3517D59C" w14:textId="77777777" w:rsidR="0056515D" w:rsidRDefault="0056515D" w:rsidP="0056515D">
      <w:pPr>
        <w:pStyle w:val="ListParagraph"/>
        <w:numPr>
          <w:ilvl w:val="0"/>
          <w:numId w:val="3"/>
        </w:numPr>
        <w:spacing w:after="0" w:line="240" w:lineRule="auto"/>
        <w:ind w:left="1134" w:right="168"/>
        <w:rPr>
          <w:rFonts w:ascii="Arial" w:hAnsi="Arial" w:cs="Arial"/>
        </w:rPr>
      </w:pPr>
      <w:r>
        <w:rPr>
          <w:rFonts w:ascii="Arial" w:hAnsi="Arial" w:cs="Arial"/>
        </w:rPr>
        <w:t xml:space="preserve">A member is entitled to the underage </w:t>
      </w:r>
      <w:proofErr w:type="gramStart"/>
      <w:r>
        <w:rPr>
          <w:rFonts w:ascii="Arial" w:hAnsi="Arial" w:cs="Arial"/>
        </w:rPr>
        <w:t>beneficiaries</w:t>
      </w:r>
      <w:proofErr w:type="gramEnd"/>
      <w:r>
        <w:rPr>
          <w:rFonts w:ascii="Arial" w:hAnsi="Arial" w:cs="Arial"/>
        </w:rPr>
        <w:t xml:space="preserve"> claims information </w:t>
      </w:r>
    </w:p>
    <w:p w14:paraId="6E6AA300" w14:textId="77777777" w:rsidR="0056515D" w:rsidRDefault="0056515D" w:rsidP="0056515D">
      <w:pPr>
        <w:pStyle w:val="ListParagraph"/>
        <w:numPr>
          <w:ilvl w:val="0"/>
          <w:numId w:val="3"/>
        </w:numPr>
        <w:spacing w:after="0" w:line="240" w:lineRule="auto"/>
        <w:ind w:left="1134" w:right="168"/>
        <w:rPr>
          <w:rFonts w:ascii="Arial" w:hAnsi="Arial" w:cs="Arial"/>
        </w:rPr>
      </w:pPr>
      <w:r>
        <w:rPr>
          <w:rFonts w:ascii="Arial" w:hAnsi="Arial" w:cs="Arial"/>
        </w:rPr>
        <w:t>His/her own membership information</w:t>
      </w:r>
    </w:p>
    <w:p w14:paraId="0BFC3555" w14:textId="77777777" w:rsidR="0056515D" w:rsidRDefault="0056515D" w:rsidP="0056515D">
      <w:pPr>
        <w:pStyle w:val="ListParagraph"/>
        <w:numPr>
          <w:ilvl w:val="0"/>
          <w:numId w:val="3"/>
        </w:numPr>
        <w:spacing w:after="0" w:line="240" w:lineRule="auto"/>
        <w:ind w:left="1134" w:right="168"/>
        <w:rPr>
          <w:rFonts w:ascii="Arial" w:hAnsi="Arial" w:cs="Arial"/>
        </w:rPr>
      </w:pPr>
      <w:r>
        <w:rPr>
          <w:rFonts w:ascii="Arial" w:hAnsi="Arial" w:cs="Arial"/>
        </w:rPr>
        <w:t>Scheme brochures and member communications</w:t>
      </w:r>
    </w:p>
    <w:bookmarkEnd w:id="1"/>
    <w:p w14:paraId="6596BAF2" w14:textId="77777777" w:rsidR="0056515D" w:rsidRDefault="0056515D" w:rsidP="0056515D">
      <w:pPr>
        <w:spacing w:after="0" w:line="240" w:lineRule="auto"/>
        <w:ind w:right="168"/>
        <w:rPr>
          <w:rFonts w:ascii="Arial" w:hAnsi="Arial" w:cs="Arial"/>
        </w:rPr>
      </w:pPr>
    </w:p>
    <w:p w14:paraId="628EB12D" w14:textId="77777777" w:rsidR="0056515D" w:rsidRDefault="0056515D" w:rsidP="0056515D">
      <w:pPr>
        <w:spacing w:after="0" w:line="240" w:lineRule="auto"/>
        <w:ind w:left="709" w:right="168"/>
        <w:rPr>
          <w:rFonts w:ascii="Arial" w:hAnsi="Arial" w:cs="Arial"/>
        </w:rPr>
      </w:pPr>
      <w:r>
        <w:rPr>
          <w:rFonts w:ascii="Arial" w:hAnsi="Arial" w:cs="Arial"/>
        </w:rPr>
        <w:t>4.3 The following records are automatically available to the potential members of the Scheme and need not be requested in accordance with the procedure outlined in section 6 of this manual:</w:t>
      </w:r>
    </w:p>
    <w:p w14:paraId="172FEE55" w14:textId="77777777" w:rsidR="0056515D" w:rsidRDefault="0056515D" w:rsidP="0056515D">
      <w:pPr>
        <w:pStyle w:val="ListParagraph"/>
        <w:numPr>
          <w:ilvl w:val="0"/>
          <w:numId w:val="4"/>
        </w:numPr>
        <w:spacing w:after="0" w:line="240" w:lineRule="auto"/>
        <w:ind w:left="1134" w:right="168"/>
        <w:rPr>
          <w:rFonts w:ascii="Arial" w:hAnsi="Arial" w:cs="Arial"/>
        </w:rPr>
      </w:pPr>
      <w:r>
        <w:rPr>
          <w:rFonts w:ascii="Arial" w:hAnsi="Arial" w:cs="Arial"/>
        </w:rPr>
        <w:t>Scheme brochures</w:t>
      </w:r>
    </w:p>
    <w:p w14:paraId="24D6E455" w14:textId="77777777" w:rsidR="0056515D" w:rsidRDefault="0056515D" w:rsidP="0056515D">
      <w:pPr>
        <w:pStyle w:val="ListParagraph"/>
        <w:numPr>
          <w:ilvl w:val="0"/>
          <w:numId w:val="4"/>
        </w:numPr>
        <w:spacing w:after="0" w:line="240" w:lineRule="auto"/>
        <w:ind w:left="1134" w:right="168"/>
        <w:rPr>
          <w:rFonts w:ascii="Arial" w:hAnsi="Arial" w:cs="Arial"/>
        </w:rPr>
      </w:pPr>
      <w:r>
        <w:rPr>
          <w:rFonts w:ascii="Arial" w:hAnsi="Arial" w:cs="Arial"/>
        </w:rPr>
        <w:t>Other marketing information</w:t>
      </w:r>
    </w:p>
    <w:p w14:paraId="63026638" w14:textId="77777777" w:rsidR="0056515D" w:rsidRDefault="0056515D" w:rsidP="0056515D">
      <w:pPr>
        <w:spacing w:after="0" w:line="240" w:lineRule="auto"/>
        <w:ind w:left="774" w:right="168"/>
        <w:rPr>
          <w:rFonts w:ascii="Arial" w:hAnsi="Arial" w:cs="Arial"/>
        </w:rPr>
      </w:pPr>
    </w:p>
    <w:p w14:paraId="6E186E46" w14:textId="77777777" w:rsidR="0056515D" w:rsidRDefault="0056515D" w:rsidP="0056515D">
      <w:pPr>
        <w:spacing w:after="0" w:line="240" w:lineRule="auto"/>
        <w:ind w:left="774" w:right="168"/>
        <w:rPr>
          <w:rFonts w:ascii="Arial" w:hAnsi="Arial" w:cs="Arial"/>
        </w:rPr>
      </w:pPr>
      <w:r>
        <w:rPr>
          <w:rFonts w:ascii="Arial" w:hAnsi="Arial" w:cs="Arial"/>
        </w:rPr>
        <w:t xml:space="preserve">4.4 The following records are automatically available to the accredited brokers who are authorized by the Scheme to market the Scheme, solicit enrolment of prospective members of the Scheme and to render ongoing services to existing members and </w:t>
      </w:r>
      <w:r w:rsidRPr="00F667FC">
        <w:rPr>
          <w:rFonts w:ascii="Arial" w:hAnsi="Arial" w:cs="Arial"/>
        </w:rPr>
        <w:t>not be requested in accordance with the procedure outlined in section 6 of this manual:</w:t>
      </w:r>
    </w:p>
    <w:p w14:paraId="3A4B5DE7" w14:textId="77777777" w:rsidR="0056515D" w:rsidRDefault="0056515D" w:rsidP="0056515D">
      <w:pPr>
        <w:pStyle w:val="ListParagraph"/>
        <w:numPr>
          <w:ilvl w:val="0"/>
          <w:numId w:val="5"/>
        </w:numPr>
        <w:spacing w:after="0" w:line="240" w:lineRule="auto"/>
        <w:ind w:left="1134" w:right="168"/>
        <w:rPr>
          <w:rFonts w:ascii="Arial" w:hAnsi="Arial" w:cs="Arial"/>
        </w:rPr>
      </w:pPr>
      <w:proofErr w:type="spellStart"/>
      <w:r>
        <w:rPr>
          <w:rFonts w:ascii="Arial" w:hAnsi="Arial" w:cs="Arial"/>
        </w:rPr>
        <w:t>His/Her</w:t>
      </w:r>
      <w:proofErr w:type="spellEnd"/>
      <w:r>
        <w:rPr>
          <w:rFonts w:ascii="Arial" w:hAnsi="Arial" w:cs="Arial"/>
        </w:rPr>
        <w:t xml:space="preserve"> existing members and beneficiary membership details</w:t>
      </w:r>
    </w:p>
    <w:p w14:paraId="785E451A" w14:textId="77777777" w:rsidR="0056515D" w:rsidRDefault="0056515D" w:rsidP="0056515D">
      <w:pPr>
        <w:pStyle w:val="ListParagraph"/>
        <w:numPr>
          <w:ilvl w:val="0"/>
          <w:numId w:val="5"/>
        </w:numPr>
        <w:spacing w:after="0" w:line="240" w:lineRule="auto"/>
        <w:ind w:left="1134" w:right="168"/>
        <w:rPr>
          <w:rFonts w:ascii="Arial" w:hAnsi="Arial" w:cs="Arial"/>
        </w:rPr>
      </w:pPr>
      <w:proofErr w:type="spellStart"/>
      <w:r>
        <w:rPr>
          <w:rFonts w:ascii="Arial" w:hAnsi="Arial" w:cs="Arial"/>
        </w:rPr>
        <w:lastRenderedPageBreak/>
        <w:t>His/Her</w:t>
      </w:r>
      <w:proofErr w:type="spellEnd"/>
      <w:r>
        <w:rPr>
          <w:rFonts w:ascii="Arial" w:hAnsi="Arial" w:cs="Arial"/>
        </w:rPr>
        <w:t xml:space="preserve"> existing members billing statements </w:t>
      </w:r>
    </w:p>
    <w:p w14:paraId="538DDCA6" w14:textId="77777777" w:rsidR="0056515D" w:rsidRDefault="0056515D" w:rsidP="0056515D">
      <w:pPr>
        <w:pStyle w:val="ListParagraph"/>
        <w:numPr>
          <w:ilvl w:val="0"/>
          <w:numId w:val="5"/>
        </w:numPr>
        <w:spacing w:after="0" w:line="240" w:lineRule="auto"/>
        <w:ind w:left="1134" w:right="168"/>
        <w:rPr>
          <w:rFonts w:ascii="Arial" w:hAnsi="Arial" w:cs="Arial"/>
        </w:rPr>
      </w:pPr>
      <w:r>
        <w:rPr>
          <w:rFonts w:ascii="Arial" w:hAnsi="Arial" w:cs="Arial"/>
        </w:rPr>
        <w:t>Scheme brochures and general member communications</w:t>
      </w:r>
    </w:p>
    <w:p w14:paraId="04569CDB" w14:textId="77777777" w:rsidR="0056515D" w:rsidRDefault="0056515D" w:rsidP="0056515D">
      <w:pPr>
        <w:pStyle w:val="ListParagraph"/>
        <w:numPr>
          <w:ilvl w:val="0"/>
          <w:numId w:val="5"/>
        </w:numPr>
        <w:spacing w:after="0" w:line="240" w:lineRule="auto"/>
        <w:ind w:left="1134" w:right="168"/>
        <w:rPr>
          <w:rFonts w:ascii="Arial" w:hAnsi="Arial" w:cs="Arial"/>
        </w:rPr>
      </w:pPr>
      <w:proofErr w:type="spellStart"/>
      <w:r>
        <w:rPr>
          <w:rFonts w:ascii="Arial" w:hAnsi="Arial" w:cs="Arial"/>
        </w:rPr>
        <w:t>His/Her</w:t>
      </w:r>
      <w:proofErr w:type="spellEnd"/>
      <w:r>
        <w:rPr>
          <w:rFonts w:ascii="Arial" w:hAnsi="Arial" w:cs="Arial"/>
        </w:rPr>
        <w:t xml:space="preserve"> commission statements</w:t>
      </w:r>
    </w:p>
    <w:p w14:paraId="09CC3B27" w14:textId="77777777" w:rsidR="0056515D" w:rsidRDefault="0056515D" w:rsidP="0056515D">
      <w:pPr>
        <w:spacing w:after="0" w:line="240" w:lineRule="auto"/>
        <w:ind w:right="168"/>
        <w:rPr>
          <w:rFonts w:ascii="Arial" w:hAnsi="Arial" w:cs="Arial"/>
        </w:rPr>
      </w:pPr>
    </w:p>
    <w:p w14:paraId="7B06067B" w14:textId="77777777" w:rsidR="0056515D" w:rsidRDefault="0056515D" w:rsidP="0056515D">
      <w:pPr>
        <w:spacing w:after="0" w:line="240" w:lineRule="auto"/>
        <w:ind w:left="720" w:right="168"/>
        <w:rPr>
          <w:rFonts w:ascii="Arial" w:hAnsi="Arial" w:cs="Arial"/>
        </w:rPr>
      </w:pPr>
      <w:r>
        <w:rPr>
          <w:rFonts w:ascii="Arial" w:hAnsi="Arial" w:cs="Arial"/>
        </w:rPr>
        <w:t xml:space="preserve">4.5 The cost to access, reproduce, search for and/or prepare any of the above-mentioned records, unless otherwise agreed </w:t>
      </w:r>
      <w:r w:rsidRPr="00236BB4">
        <w:rPr>
          <w:rFonts w:ascii="Arial" w:hAnsi="Arial" w:cs="Arial"/>
        </w:rPr>
        <w:t>are detailed under Point 11, Fees.</w:t>
      </w:r>
    </w:p>
    <w:p w14:paraId="3133892E" w14:textId="77777777" w:rsidR="0056515D" w:rsidRDefault="0056515D" w:rsidP="0056515D">
      <w:pPr>
        <w:spacing w:after="0" w:line="240" w:lineRule="auto"/>
        <w:ind w:left="720" w:right="168"/>
        <w:rPr>
          <w:rFonts w:ascii="Arial" w:hAnsi="Arial" w:cs="Arial"/>
        </w:rPr>
      </w:pPr>
    </w:p>
    <w:p w14:paraId="21228427" w14:textId="77777777" w:rsidR="0056515D" w:rsidRDefault="0056515D" w:rsidP="0056515D">
      <w:pPr>
        <w:pStyle w:val="ListParagraph"/>
        <w:numPr>
          <w:ilvl w:val="0"/>
          <w:numId w:val="1"/>
        </w:numPr>
        <w:spacing w:after="0" w:line="240" w:lineRule="auto"/>
        <w:ind w:right="168"/>
        <w:rPr>
          <w:rFonts w:ascii="Arial" w:hAnsi="Arial" w:cs="Arial"/>
          <w:b/>
          <w:bCs/>
        </w:rPr>
      </w:pPr>
      <w:r w:rsidRPr="00F667FC">
        <w:rPr>
          <w:rFonts w:ascii="Arial" w:hAnsi="Arial" w:cs="Arial"/>
          <w:b/>
          <w:bCs/>
        </w:rPr>
        <w:t>Records held by the Scheme</w:t>
      </w:r>
    </w:p>
    <w:p w14:paraId="443488DC" w14:textId="77777777" w:rsidR="0056515D" w:rsidRDefault="0056515D" w:rsidP="0056515D">
      <w:pPr>
        <w:spacing w:after="0" w:line="240" w:lineRule="auto"/>
        <w:ind w:right="168"/>
        <w:rPr>
          <w:rFonts w:ascii="Arial" w:hAnsi="Arial" w:cs="Arial"/>
          <w:b/>
          <w:bCs/>
        </w:rPr>
      </w:pPr>
    </w:p>
    <w:p w14:paraId="2E733EB5" w14:textId="77777777" w:rsidR="0056515D" w:rsidRDefault="0056515D" w:rsidP="0056515D">
      <w:pPr>
        <w:spacing w:after="0" w:line="240" w:lineRule="auto"/>
        <w:ind w:left="851" w:right="168"/>
        <w:rPr>
          <w:rFonts w:ascii="Arial" w:hAnsi="Arial" w:cs="Arial"/>
        </w:rPr>
      </w:pPr>
      <w:r>
        <w:rPr>
          <w:rFonts w:ascii="Arial" w:hAnsi="Arial" w:cs="Arial"/>
        </w:rPr>
        <w:t xml:space="preserve">This section of the manual sets out the subject and category of records held by the Scheme and are not automatically available without request in terms of the Act and certain grounds of refusal as set out in the Act may be applicable. </w:t>
      </w:r>
    </w:p>
    <w:p w14:paraId="163976FB" w14:textId="77777777" w:rsidR="0056515D" w:rsidRDefault="0056515D" w:rsidP="0056515D">
      <w:pPr>
        <w:spacing w:after="0" w:line="240" w:lineRule="auto"/>
        <w:ind w:left="851" w:right="168"/>
        <w:rPr>
          <w:rFonts w:ascii="Arial" w:hAnsi="Arial" w:cs="Arial"/>
        </w:rPr>
      </w:pPr>
    </w:p>
    <w:p w14:paraId="35962AC4" w14:textId="77777777" w:rsidR="0056515D" w:rsidRDefault="0056515D" w:rsidP="0056515D">
      <w:pPr>
        <w:spacing w:after="0" w:line="240" w:lineRule="auto"/>
        <w:ind w:left="709" w:right="168"/>
        <w:rPr>
          <w:rFonts w:ascii="Arial" w:hAnsi="Arial" w:cs="Arial"/>
        </w:rPr>
      </w:pPr>
      <w:r>
        <w:rPr>
          <w:rFonts w:ascii="Arial" w:hAnsi="Arial" w:cs="Arial"/>
        </w:rPr>
        <w:t>5.1 Financial</w:t>
      </w:r>
    </w:p>
    <w:p w14:paraId="5CF361CA" w14:textId="77777777" w:rsidR="0056515D" w:rsidRDefault="0056515D" w:rsidP="0056515D">
      <w:pPr>
        <w:pStyle w:val="ListParagraph"/>
        <w:numPr>
          <w:ilvl w:val="0"/>
          <w:numId w:val="6"/>
        </w:numPr>
        <w:spacing w:after="0" w:line="240" w:lineRule="auto"/>
        <w:ind w:left="1134" w:right="168"/>
        <w:rPr>
          <w:rFonts w:ascii="Arial" w:hAnsi="Arial" w:cs="Arial"/>
        </w:rPr>
      </w:pPr>
      <w:r>
        <w:rPr>
          <w:rFonts w:ascii="Arial" w:hAnsi="Arial" w:cs="Arial"/>
        </w:rPr>
        <w:t>Quarterly Statutory returns</w:t>
      </w:r>
    </w:p>
    <w:p w14:paraId="7FFB723F" w14:textId="77777777" w:rsidR="0056515D" w:rsidRDefault="0056515D" w:rsidP="0056515D">
      <w:pPr>
        <w:pStyle w:val="ListParagraph"/>
        <w:numPr>
          <w:ilvl w:val="0"/>
          <w:numId w:val="6"/>
        </w:numPr>
        <w:spacing w:after="0" w:line="240" w:lineRule="auto"/>
        <w:ind w:left="1134" w:right="168"/>
        <w:rPr>
          <w:rFonts w:ascii="Arial" w:hAnsi="Arial" w:cs="Arial"/>
        </w:rPr>
      </w:pPr>
      <w:r>
        <w:rPr>
          <w:rFonts w:ascii="Arial" w:hAnsi="Arial" w:cs="Arial"/>
        </w:rPr>
        <w:t>Executive Summaries</w:t>
      </w:r>
    </w:p>
    <w:p w14:paraId="6C5AE25B" w14:textId="77777777" w:rsidR="0056515D" w:rsidRDefault="0056515D" w:rsidP="0056515D">
      <w:pPr>
        <w:pStyle w:val="ListParagraph"/>
        <w:numPr>
          <w:ilvl w:val="0"/>
          <w:numId w:val="6"/>
        </w:numPr>
        <w:spacing w:after="0" w:line="240" w:lineRule="auto"/>
        <w:ind w:left="1134" w:right="168"/>
        <w:rPr>
          <w:rFonts w:ascii="Arial" w:hAnsi="Arial" w:cs="Arial"/>
        </w:rPr>
      </w:pPr>
      <w:r>
        <w:rPr>
          <w:rFonts w:ascii="Arial" w:hAnsi="Arial" w:cs="Arial"/>
        </w:rPr>
        <w:t>Budgets and Forecasts</w:t>
      </w:r>
    </w:p>
    <w:p w14:paraId="75AAA67B" w14:textId="77777777" w:rsidR="0056515D" w:rsidRDefault="0056515D" w:rsidP="0056515D">
      <w:pPr>
        <w:pStyle w:val="ListParagraph"/>
        <w:numPr>
          <w:ilvl w:val="0"/>
          <w:numId w:val="6"/>
        </w:numPr>
        <w:spacing w:after="0" w:line="240" w:lineRule="auto"/>
        <w:ind w:left="1134" w:right="168"/>
        <w:rPr>
          <w:rFonts w:ascii="Arial" w:hAnsi="Arial" w:cs="Arial"/>
        </w:rPr>
      </w:pPr>
      <w:r>
        <w:rPr>
          <w:rFonts w:ascii="Arial" w:hAnsi="Arial" w:cs="Arial"/>
        </w:rPr>
        <w:t>Member debt schedules</w:t>
      </w:r>
    </w:p>
    <w:p w14:paraId="2EC1AC67" w14:textId="77777777" w:rsidR="0056515D" w:rsidRDefault="0056515D" w:rsidP="0056515D">
      <w:pPr>
        <w:pStyle w:val="ListParagraph"/>
        <w:numPr>
          <w:ilvl w:val="0"/>
          <w:numId w:val="6"/>
        </w:numPr>
        <w:spacing w:after="0" w:line="240" w:lineRule="auto"/>
        <w:ind w:left="1134" w:right="168"/>
        <w:rPr>
          <w:rFonts w:ascii="Arial" w:hAnsi="Arial" w:cs="Arial"/>
        </w:rPr>
      </w:pPr>
      <w:r>
        <w:rPr>
          <w:rFonts w:ascii="Arial" w:hAnsi="Arial" w:cs="Arial"/>
        </w:rPr>
        <w:t>All documentation generated/received in raising and collection of contributions</w:t>
      </w:r>
    </w:p>
    <w:p w14:paraId="56FFBEAA" w14:textId="77777777" w:rsidR="0056515D" w:rsidRDefault="0056515D" w:rsidP="0056515D">
      <w:pPr>
        <w:pStyle w:val="ListParagraph"/>
        <w:numPr>
          <w:ilvl w:val="0"/>
          <w:numId w:val="6"/>
        </w:numPr>
        <w:spacing w:after="0" w:line="240" w:lineRule="auto"/>
        <w:ind w:left="1134" w:right="168"/>
        <w:rPr>
          <w:rFonts w:ascii="Arial" w:hAnsi="Arial" w:cs="Arial"/>
        </w:rPr>
      </w:pPr>
      <w:r w:rsidRPr="005A3402">
        <w:rPr>
          <w:rFonts w:ascii="Arial" w:hAnsi="Arial" w:cs="Arial"/>
        </w:rPr>
        <w:t>All documentation generated/received in</w:t>
      </w:r>
      <w:r>
        <w:rPr>
          <w:rFonts w:ascii="Arial" w:hAnsi="Arial" w:cs="Arial"/>
        </w:rPr>
        <w:t xml:space="preserve"> connection with the payment of the broker commissions</w:t>
      </w:r>
    </w:p>
    <w:p w14:paraId="2C425208" w14:textId="77777777" w:rsidR="0056515D" w:rsidRDefault="0056515D" w:rsidP="0056515D">
      <w:pPr>
        <w:pStyle w:val="ListParagraph"/>
        <w:numPr>
          <w:ilvl w:val="0"/>
          <w:numId w:val="6"/>
        </w:numPr>
        <w:spacing w:after="0" w:line="240" w:lineRule="auto"/>
        <w:ind w:left="1134" w:right="168"/>
        <w:rPr>
          <w:rFonts w:ascii="Arial" w:hAnsi="Arial" w:cs="Arial"/>
        </w:rPr>
      </w:pPr>
      <w:r>
        <w:rPr>
          <w:rFonts w:ascii="Arial" w:hAnsi="Arial" w:cs="Arial"/>
        </w:rPr>
        <w:t>Ledgers and Journals</w:t>
      </w:r>
    </w:p>
    <w:p w14:paraId="0751C152" w14:textId="77777777" w:rsidR="0056515D" w:rsidRDefault="0056515D" w:rsidP="0056515D">
      <w:pPr>
        <w:pStyle w:val="ListParagraph"/>
        <w:numPr>
          <w:ilvl w:val="0"/>
          <w:numId w:val="6"/>
        </w:numPr>
        <w:spacing w:after="0" w:line="240" w:lineRule="auto"/>
        <w:ind w:left="1134" w:right="168"/>
        <w:rPr>
          <w:rFonts w:ascii="Arial" w:hAnsi="Arial" w:cs="Arial"/>
        </w:rPr>
      </w:pPr>
      <w:r>
        <w:rPr>
          <w:rFonts w:ascii="Arial" w:hAnsi="Arial" w:cs="Arial"/>
        </w:rPr>
        <w:t>Investment reports and details</w:t>
      </w:r>
    </w:p>
    <w:p w14:paraId="6672140B" w14:textId="77777777" w:rsidR="0056515D" w:rsidRDefault="0056515D" w:rsidP="0056515D">
      <w:pPr>
        <w:pStyle w:val="ListParagraph"/>
        <w:numPr>
          <w:ilvl w:val="0"/>
          <w:numId w:val="6"/>
        </w:numPr>
        <w:spacing w:after="0" w:line="240" w:lineRule="auto"/>
        <w:ind w:left="1134" w:right="168"/>
        <w:rPr>
          <w:rFonts w:ascii="Arial" w:hAnsi="Arial" w:cs="Arial"/>
        </w:rPr>
      </w:pPr>
      <w:r>
        <w:rPr>
          <w:rFonts w:ascii="Arial" w:hAnsi="Arial" w:cs="Arial"/>
        </w:rPr>
        <w:t xml:space="preserve">Member accounts, statements and </w:t>
      </w:r>
      <w:proofErr w:type="spellStart"/>
      <w:r>
        <w:rPr>
          <w:rFonts w:ascii="Arial" w:hAnsi="Arial" w:cs="Arial"/>
        </w:rPr>
        <w:t>cheques</w:t>
      </w:r>
      <w:proofErr w:type="spellEnd"/>
      <w:r>
        <w:rPr>
          <w:rFonts w:ascii="Arial" w:hAnsi="Arial" w:cs="Arial"/>
        </w:rPr>
        <w:t xml:space="preserve"> and all other records of claims</w:t>
      </w:r>
    </w:p>
    <w:p w14:paraId="4177DF1C" w14:textId="77777777" w:rsidR="0056515D" w:rsidRDefault="0056515D" w:rsidP="0056515D">
      <w:pPr>
        <w:pStyle w:val="ListParagraph"/>
        <w:numPr>
          <w:ilvl w:val="0"/>
          <w:numId w:val="6"/>
        </w:numPr>
        <w:spacing w:after="0" w:line="240" w:lineRule="auto"/>
        <w:ind w:left="1134" w:right="168"/>
        <w:rPr>
          <w:rFonts w:ascii="Arial" w:hAnsi="Arial" w:cs="Arial"/>
        </w:rPr>
      </w:pPr>
      <w:r>
        <w:rPr>
          <w:rFonts w:ascii="Arial" w:hAnsi="Arial" w:cs="Arial"/>
        </w:rPr>
        <w:t>Reconciliations</w:t>
      </w:r>
    </w:p>
    <w:p w14:paraId="2EB70B57" w14:textId="77777777" w:rsidR="0056515D" w:rsidRDefault="0056515D" w:rsidP="0056515D">
      <w:pPr>
        <w:pStyle w:val="ListParagraph"/>
        <w:numPr>
          <w:ilvl w:val="0"/>
          <w:numId w:val="6"/>
        </w:numPr>
        <w:spacing w:after="0" w:line="240" w:lineRule="auto"/>
        <w:ind w:left="1134" w:right="168"/>
        <w:rPr>
          <w:rFonts w:ascii="Arial" w:hAnsi="Arial" w:cs="Arial"/>
        </w:rPr>
      </w:pPr>
      <w:r>
        <w:rPr>
          <w:rFonts w:ascii="Arial" w:hAnsi="Arial" w:cs="Arial"/>
        </w:rPr>
        <w:t>Minutes and packs of Audit Committee meetings</w:t>
      </w:r>
    </w:p>
    <w:p w14:paraId="3F3ADE19" w14:textId="77777777" w:rsidR="0056515D" w:rsidRDefault="0056515D" w:rsidP="0056515D">
      <w:pPr>
        <w:pStyle w:val="ListParagraph"/>
        <w:numPr>
          <w:ilvl w:val="0"/>
          <w:numId w:val="6"/>
        </w:numPr>
        <w:spacing w:after="0" w:line="240" w:lineRule="auto"/>
        <w:ind w:left="1134" w:right="168"/>
        <w:rPr>
          <w:rFonts w:ascii="Arial" w:hAnsi="Arial" w:cs="Arial"/>
        </w:rPr>
      </w:pPr>
      <w:r>
        <w:rPr>
          <w:rFonts w:ascii="Arial" w:hAnsi="Arial" w:cs="Arial"/>
        </w:rPr>
        <w:t>Auditor Management letters</w:t>
      </w:r>
    </w:p>
    <w:p w14:paraId="50674896" w14:textId="77777777" w:rsidR="0056515D" w:rsidRDefault="0056515D" w:rsidP="0056515D">
      <w:pPr>
        <w:pStyle w:val="ListParagraph"/>
        <w:numPr>
          <w:ilvl w:val="0"/>
          <w:numId w:val="6"/>
        </w:numPr>
        <w:spacing w:after="0" w:line="240" w:lineRule="auto"/>
        <w:ind w:left="1134" w:right="168"/>
        <w:rPr>
          <w:rFonts w:ascii="Arial" w:hAnsi="Arial" w:cs="Arial"/>
        </w:rPr>
      </w:pPr>
      <w:r>
        <w:rPr>
          <w:rFonts w:ascii="Arial" w:hAnsi="Arial" w:cs="Arial"/>
        </w:rPr>
        <w:t xml:space="preserve">Scheme bank account statements, </w:t>
      </w:r>
      <w:proofErr w:type="spellStart"/>
      <w:r>
        <w:rPr>
          <w:rFonts w:ascii="Arial" w:hAnsi="Arial" w:cs="Arial"/>
        </w:rPr>
        <w:t>cheques</w:t>
      </w:r>
      <w:proofErr w:type="spellEnd"/>
      <w:r>
        <w:rPr>
          <w:rFonts w:ascii="Arial" w:hAnsi="Arial" w:cs="Arial"/>
        </w:rPr>
        <w:t xml:space="preserve"> and all other records relating to the Scheme bank accounts</w:t>
      </w:r>
    </w:p>
    <w:p w14:paraId="255884BA" w14:textId="77777777" w:rsidR="0056515D" w:rsidRDefault="0056515D" w:rsidP="0056515D">
      <w:pPr>
        <w:pStyle w:val="ListParagraph"/>
        <w:numPr>
          <w:ilvl w:val="0"/>
          <w:numId w:val="6"/>
        </w:numPr>
        <w:spacing w:after="0" w:line="240" w:lineRule="auto"/>
        <w:ind w:left="1134" w:right="168"/>
        <w:rPr>
          <w:rFonts w:ascii="Arial" w:hAnsi="Arial" w:cs="Arial"/>
        </w:rPr>
      </w:pPr>
      <w:r>
        <w:rPr>
          <w:rFonts w:ascii="Arial" w:hAnsi="Arial" w:cs="Arial"/>
        </w:rPr>
        <w:t xml:space="preserve">All invoices, </w:t>
      </w:r>
      <w:proofErr w:type="spellStart"/>
      <w:r>
        <w:rPr>
          <w:rFonts w:ascii="Arial" w:hAnsi="Arial" w:cs="Arial"/>
        </w:rPr>
        <w:t>cheques</w:t>
      </w:r>
      <w:proofErr w:type="spellEnd"/>
      <w:r>
        <w:rPr>
          <w:rFonts w:ascii="Arial" w:hAnsi="Arial" w:cs="Arial"/>
        </w:rPr>
        <w:t xml:space="preserve"> and other records received from the third parties</w:t>
      </w:r>
    </w:p>
    <w:p w14:paraId="4FE88C11" w14:textId="77777777" w:rsidR="0056515D" w:rsidRDefault="0056515D" w:rsidP="0056515D">
      <w:pPr>
        <w:spacing w:after="0" w:line="240" w:lineRule="auto"/>
        <w:ind w:right="168"/>
        <w:rPr>
          <w:rFonts w:ascii="Arial" w:hAnsi="Arial" w:cs="Arial"/>
        </w:rPr>
      </w:pPr>
    </w:p>
    <w:p w14:paraId="2752405E" w14:textId="77777777" w:rsidR="0056515D" w:rsidRDefault="0056515D" w:rsidP="0056515D">
      <w:pPr>
        <w:spacing w:after="0" w:line="240" w:lineRule="auto"/>
        <w:ind w:left="709" w:right="168"/>
        <w:rPr>
          <w:rFonts w:ascii="Arial" w:hAnsi="Arial" w:cs="Arial"/>
        </w:rPr>
      </w:pPr>
      <w:r>
        <w:rPr>
          <w:rFonts w:ascii="Arial" w:hAnsi="Arial" w:cs="Arial"/>
        </w:rPr>
        <w:t>5.2 Contracts</w:t>
      </w:r>
    </w:p>
    <w:p w14:paraId="197C27F9" w14:textId="77777777" w:rsidR="0056515D" w:rsidRDefault="0056515D" w:rsidP="0056515D">
      <w:pPr>
        <w:pStyle w:val="ListParagraph"/>
        <w:numPr>
          <w:ilvl w:val="0"/>
          <w:numId w:val="7"/>
        </w:numPr>
        <w:spacing w:after="0" w:line="240" w:lineRule="auto"/>
        <w:ind w:left="1134" w:right="168"/>
        <w:rPr>
          <w:rFonts w:ascii="Arial" w:hAnsi="Arial" w:cs="Arial"/>
        </w:rPr>
      </w:pPr>
      <w:r>
        <w:rPr>
          <w:rFonts w:ascii="Arial" w:hAnsi="Arial" w:cs="Arial"/>
        </w:rPr>
        <w:t>Administration Agreement</w:t>
      </w:r>
    </w:p>
    <w:p w14:paraId="4B163C6B" w14:textId="77777777" w:rsidR="0056515D" w:rsidRDefault="0056515D" w:rsidP="0056515D">
      <w:pPr>
        <w:pStyle w:val="ListParagraph"/>
        <w:numPr>
          <w:ilvl w:val="0"/>
          <w:numId w:val="7"/>
        </w:numPr>
        <w:spacing w:after="0" w:line="240" w:lineRule="auto"/>
        <w:ind w:left="1134" w:right="168"/>
        <w:rPr>
          <w:rFonts w:ascii="Arial" w:hAnsi="Arial" w:cs="Arial"/>
        </w:rPr>
      </w:pPr>
      <w:r>
        <w:rPr>
          <w:rFonts w:ascii="Arial" w:hAnsi="Arial" w:cs="Arial"/>
        </w:rPr>
        <w:t>Managed Healthcare Agreement</w:t>
      </w:r>
    </w:p>
    <w:p w14:paraId="2F18C138" w14:textId="77777777" w:rsidR="0056515D" w:rsidRDefault="0056515D" w:rsidP="0056515D">
      <w:pPr>
        <w:pStyle w:val="ListParagraph"/>
        <w:numPr>
          <w:ilvl w:val="0"/>
          <w:numId w:val="7"/>
        </w:numPr>
        <w:spacing w:after="0" w:line="240" w:lineRule="auto"/>
        <w:ind w:left="1134" w:right="168"/>
        <w:rPr>
          <w:rFonts w:ascii="Arial" w:hAnsi="Arial" w:cs="Arial"/>
        </w:rPr>
      </w:pPr>
      <w:r>
        <w:rPr>
          <w:rFonts w:ascii="Arial" w:hAnsi="Arial" w:cs="Arial"/>
        </w:rPr>
        <w:t>IT Agreement</w:t>
      </w:r>
    </w:p>
    <w:p w14:paraId="63B94DD8" w14:textId="77777777" w:rsidR="0056515D" w:rsidRDefault="0056515D" w:rsidP="0056515D">
      <w:pPr>
        <w:pStyle w:val="ListParagraph"/>
        <w:numPr>
          <w:ilvl w:val="0"/>
          <w:numId w:val="7"/>
        </w:numPr>
        <w:spacing w:after="0" w:line="240" w:lineRule="auto"/>
        <w:ind w:left="1134" w:right="168"/>
        <w:rPr>
          <w:rFonts w:ascii="Arial" w:hAnsi="Arial" w:cs="Arial"/>
        </w:rPr>
      </w:pPr>
      <w:r>
        <w:rPr>
          <w:rFonts w:ascii="Arial" w:hAnsi="Arial" w:cs="Arial"/>
        </w:rPr>
        <w:t>Professional Indemnity Insurance</w:t>
      </w:r>
    </w:p>
    <w:p w14:paraId="56EC42C4" w14:textId="77777777" w:rsidR="0056515D" w:rsidRDefault="0056515D" w:rsidP="0056515D">
      <w:pPr>
        <w:pStyle w:val="ListParagraph"/>
        <w:numPr>
          <w:ilvl w:val="0"/>
          <w:numId w:val="7"/>
        </w:numPr>
        <w:spacing w:after="0" w:line="240" w:lineRule="auto"/>
        <w:ind w:left="1134" w:right="168"/>
        <w:rPr>
          <w:rFonts w:ascii="Arial" w:hAnsi="Arial" w:cs="Arial"/>
        </w:rPr>
      </w:pPr>
      <w:r>
        <w:rPr>
          <w:rFonts w:ascii="Arial" w:hAnsi="Arial" w:cs="Arial"/>
        </w:rPr>
        <w:t>Agreements with providers</w:t>
      </w:r>
    </w:p>
    <w:p w14:paraId="40CA373D" w14:textId="77777777" w:rsidR="0056515D" w:rsidRDefault="0056515D" w:rsidP="0056515D">
      <w:pPr>
        <w:pStyle w:val="ListParagraph"/>
        <w:numPr>
          <w:ilvl w:val="0"/>
          <w:numId w:val="7"/>
        </w:numPr>
        <w:spacing w:after="0" w:line="240" w:lineRule="auto"/>
        <w:ind w:left="1134" w:right="168"/>
        <w:rPr>
          <w:rFonts w:ascii="Arial" w:hAnsi="Arial" w:cs="Arial"/>
        </w:rPr>
      </w:pPr>
      <w:r>
        <w:rPr>
          <w:rFonts w:ascii="Arial" w:hAnsi="Arial" w:cs="Arial"/>
        </w:rPr>
        <w:t>Agreements with brokers</w:t>
      </w:r>
    </w:p>
    <w:p w14:paraId="28B5F76D" w14:textId="77777777" w:rsidR="0056515D" w:rsidRDefault="0056515D" w:rsidP="0056515D">
      <w:pPr>
        <w:pStyle w:val="ListParagraph"/>
        <w:numPr>
          <w:ilvl w:val="0"/>
          <w:numId w:val="7"/>
        </w:numPr>
        <w:spacing w:after="0" w:line="240" w:lineRule="auto"/>
        <w:ind w:left="1134" w:right="168"/>
        <w:rPr>
          <w:rFonts w:ascii="Arial" w:hAnsi="Arial" w:cs="Arial"/>
        </w:rPr>
      </w:pPr>
      <w:r>
        <w:rPr>
          <w:rFonts w:ascii="Arial" w:hAnsi="Arial" w:cs="Arial"/>
        </w:rPr>
        <w:t>Agreements with Investment managers</w:t>
      </w:r>
    </w:p>
    <w:p w14:paraId="67E1E963" w14:textId="77777777" w:rsidR="0056515D" w:rsidRDefault="0056515D" w:rsidP="0056515D">
      <w:pPr>
        <w:pStyle w:val="ListParagraph"/>
        <w:numPr>
          <w:ilvl w:val="0"/>
          <w:numId w:val="7"/>
        </w:numPr>
        <w:spacing w:after="0" w:line="240" w:lineRule="auto"/>
        <w:ind w:left="1134" w:right="168"/>
        <w:rPr>
          <w:rFonts w:ascii="Arial" w:hAnsi="Arial" w:cs="Arial"/>
        </w:rPr>
      </w:pPr>
      <w:r>
        <w:rPr>
          <w:rFonts w:ascii="Arial" w:hAnsi="Arial" w:cs="Arial"/>
        </w:rPr>
        <w:t>Employment and consulting agreements</w:t>
      </w:r>
    </w:p>
    <w:p w14:paraId="60C35E2B" w14:textId="77777777" w:rsidR="0056515D" w:rsidRDefault="0056515D" w:rsidP="0056515D">
      <w:pPr>
        <w:pStyle w:val="ListParagraph"/>
        <w:numPr>
          <w:ilvl w:val="0"/>
          <w:numId w:val="7"/>
        </w:numPr>
        <w:spacing w:after="0" w:line="240" w:lineRule="auto"/>
        <w:ind w:left="1134" w:right="168"/>
        <w:rPr>
          <w:rFonts w:ascii="Arial" w:hAnsi="Arial" w:cs="Arial"/>
        </w:rPr>
      </w:pPr>
      <w:r>
        <w:rPr>
          <w:rFonts w:ascii="Arial" w:hAnsi="Arial" w:cs="Arial"/>
        </w:rPr>
        <w:t>All other agreements entered into with third parties</w:t>
      </w:r>
    </w:p>
    <w:p w14:paraId="42008458" w14:textId="77777777" w:rsidR="0056515D" w:rsidRDefault="0056515D" w:rsidP="0056515D">
      <w:pPr>
        <w:pStyle w:val="ListParagraph"/>
        <w:numPr>
          <w:ilvl w:val="0"/>
          <w:numId w:val="7"/>
        </w:numPr>
        <w:spacing w:after="0" w:line="240" w:lineRule="auto"/>
        <w:ind w:left="1134" w:right="168"/>
        <w:rPr>
          <w:rFonts w:ascii="Arial" w:hAnsi="Arial" w:cs="Arial"/>
        </w:rPr>
      </w:pPr>
      <w:r>
        <w:rPr>
          <w:rFonts w:ascii="Arial" w:hAnsi="Arial" w:cs="Arial"/>
        </w:rPr>
        <w:t>All correspondence and other records relating to the above-mentioned agreements</w:t>
      </w:r>
    </w:p>
    <w:p w14:paraId="28E1ECF3" w14:textId="77777777" w:rsidR="0056515D" w:rsidRDefault="0056515D" w:rsidP="0056515D">
      <w:pPr>
        <w:spacing w:after="0" w:line="240" w:lineRule="auto"/>
        <w:ind w:right="168"/>
        <w:rPr>
          <w:rFonts w:ascii="Arial" w:hAnsi="Arial" w:cs="Arial"/>
        </w:rPr>
      </w:pPr>
    </w:p>
    <w:p w14:paraId="7E4BFCF7" w14:textId="77777777" w:rsidR="0056515D" w:rsidRDefault="0056515D" w:rsidP="0056515D">
      <w:pPr>
        <w:spacing w:after="0" w:line="240" w:lineRule="auto"/>
        <w:ind w:left="709" w:right="168"/>
        <w:rPr>
          <w:rFonts w:ascii="Arial" w:hAnsi="Arial" w:cs="Arial"/>
        </w:rPr>
      </w:pPr>
      <w:r>
        <w:rPr>
          <w:rFonts w:ascii="Arial" w:hAnsi="Arial" w:cs="Arial"/>
        </w:rPr>
        <w:t>5.3 General</w:t>
      </w:r>
    </w:p>
    <w:p w14:paraId="44349601" w14:textId="77777777" w:rsidR="0056515D" w:rsidRDefault="0056515D" w:rsidP="0056515D">
      <w:pPr>
        <w:pStyle w:val="ListParagraph"/>
        <w:numPr>
          <w:ilvl w:val="0"/>
          <w:numId w:val="8"/>
        </w:numPr>
        <w:spacing w:after="0" w:line="240" w:lineRule="auto"/>
        <w:ind w:left="1134" w:right="168"/>
        <w:rPr>
          <w:rFonts w:ascii="Arial" w:hAnsi="Arial" w:cs="Arial"/>
        </w:rPr>
      </w:pPr>
      <w:r>
        <w:rPr>
          <w:rFonts w:ascii="Arial" w:hAnsi="Arial" w:cs="Arial"/>
        </w:rPr>
        <w:t>All communication to members, providers, brokers and other third parties</w:t>
      </w:r>
    </w:p>
    <w:p w14:paraId="306B6B06" w14:textId="77777777" w:rsidR="0056515D" w:rsidRDefault="0056515D" w:rsidP="0056515D">
      <w:pPr>
        <w:pStyle w:val="ListParagraph"/>
        <w:numPr>
          <w:ilvl w:val="0"/>
          <w:numId w:val="8"/>
        </w:numPr>
        <w:spacing w:after="0" w:line="240" w:lineRule="auto"/>
        <w:ind w:left="1134" w:right="168"/>
        <w:rPr>
          <w:rFonts w:ascii="Arial" w:hAnsi="Arial" w:cs="Arial"/>
        </w:rPr>
      </w:pPr>
      <w:r>
        <w:rPr>
          <w:rFonts w:ascii="Arial" w:hAnsi="Arial" w:cs="Arial"/>
        </w:rPr>
        <w:lastRenderedPageBreak/>
        <w:t>Employer group details</w:t>
      </w:r>
    </w:p>
    <w:p w14:paraId="23F583AC" w14:textId="77777777" w:rsidR="0056515D" w:rsidRDefault="0056515D" w:rsidP="0056515D">
      <w:pPr>
        <w:pStyle w:val="ListParagraph"/>
        <w:numPr>
          <w:ilvl w:val="0"/>
          <w:numId w:val="8"/>
        </w:numPr>
        <w:spacing w:after="0" w:line="240" w:lineRule="auto"/>
        <w:ind w:left="1134" w:right="168"/>
        <w:rPr>
          <w:rFonts w:ascii="Arial" w:hAnsi="Arial" w:cs="Arial"/>
        </w:rPr>
      </w:pPr>
      <w:r>
        <w:rPr>
          <w:rFonts w:ascii="Arial" w:hAnsi="Arial" w:cs="Arial"/>
        </w:rPr>
        <w:t>Application forms and member records</w:t>
      </w:r>
    </w:p>
    <w:p w14:paraId="1CC923B2" w14:textId="77777777" w:rsidR="0056515D" w:rsidRDefault="0056515D" w:rsidP="0056515D">
      <w:pPr>
        <w:pStyle w:val="ListParagraph"/>
        <w:numPr>
          <w:ilvl w:val="0"/>
          <w:numId w:val="8"/>
        </w:numPr>
        <w:spacing w:after="0" w:line="240" w:lineRule="auto"/>
        <w:ind w:left="1134" w:right="168"/>
        <w:rPr>
          <w:rFonts w:ascii="Arial" w:hAnsi="Arial" w:cs="Arial"/>
        </w:rPr>
      </w:pPr>
      <w:r>
        <w:rPr>
          <w:rFonts w:ascii="Arial" w:hAnsi="Arial" w:cs="Arial"/>
        </w:rPr>
        <w:t>Membership profiles</w:t>
      </w:r>
    </w:p>
    <w:p w14:paraId="6B6B1EB5" w14:textId="77777777" w:rsidR="0056515D" w:rsidRDefault="0056515D" w:rsidP="0056515D">
      <w:pPr>
        <w:pStyle w:val="ListParagraph"/>
        <w:numPr>
          <w:ilvl w:val="0"/>
          <w:numId w:val="8"/>
        </w:numPr>
        <w:spacing w:after="0" w:line="240" w:lineRule="auto"/>
        <w:ind w:left="1134" w:right="168"/>
        <w:rPr>
          <w:rFonts w:ascii="Arial" w:hAnsi="Arial" w:cs="Arial"/>
        </w:rPr>
      </w:pPr>
      <w:r>
        <w:rPr>
          <w:rFonts w:ascii="Arial" w:hAnsi="Arial" w:cs="Arial"/>
        </w:rPr>
        <w:t>Broker profiles</w:t>
      </w:r>
    </w:p>
    <w:p w14:paraId="0785E4B1" w14:textId="77777777" w:rsidR="0056515D" w:rsidRDefault="0056515D" w:rsidP="0056515D">
      <w:pPr>
        <w:pStyle w:val="ListParagraph"/>
        <w:numPr>
          <w:ilvl w:val="0"/>
          <w:numId w:val="8"/>
        </w:numPr>
        <w:spacing w:after="0" w:line="240" w:lineRule="auto"/>
        <w:ind w:left="1134" w:right="168"/>
        <w:rPr>
          <w:rFonts w:ascii="Arial" w:hAnsi="Arial" w:cs="Arial"/>
        </w:rPr>
      </w:pPr>
      <w:r>
        <w:rPr>
          <w:rFonts w:ascii="Arial" w:hAnsi="Arial" w:cs="Arial"/>
        </w:rPr>
        <w:t>Claiming profiles</w:t>
      </w:r>
    </w:p>
    <w:p w14:paraId="36A3132C" w14:textId="77777777" w:rsidR="0056515D" w:rsidRDefault="0056515D" w:rsidP="0056515D">
      <w:pPr>
        <w:pStyle w:val="ListParagraph"/>
        <w:numPr>
          <w:ilvl w:val="0"/>
          <w:numId w:val="8"/>
        </w:numPr>
        <w:spacing w:after="0" w:line="240" w:lineRule="auto"/>
        <w:ind w:left="1134" w:right="168"/>
        <w:rPr>
          <w:rFonts w:ascii="Arial" w:hAnsi="Arial" w:cs="Arial"/>
        </w:rPr>
      </w:pPr>
      <w:r>
        <w:rPr>
          <w:rFonts w:ascii="Arial" w:hAnsi="Arial" w:cs="Arial"/>
        </w:rPr>
        <w:t>Medical reports</w:t>
      </w:r>
    </w:p>
    <w:p w14:paraId="292353A8" w14:textId="77777777" w:rsidR="0056515D" w:rsidRDefault="0056515D" w:rsidP="0056515D">
      <w:pPr>
        <w:spacing w:after="0" w:line="240" w:lineRule="auto"/>
        <w:ind w:right="168"/>
        <w:rPr>
          <w:rFonts w:ascii="Arial" w:hAnsi="Arial" w:cs="Arial"/>
        </w:rPr>
      </w:pPr>
    </w:p>
    <w:p w14:paraId="4B4D113F" w14:textId="77777777" w:rsidR="0056515D" w:rsidRDefault="0056515D" w:rsidP="0056515D">
      <w:pPr>
        <w:spacing w:after="0" w:line="240" w:lineRule="auto"/>
        <w:ind w:left="709" w:right="168"/>
        <w:rPr>
          <w:rFonts w:ascii="Arial" w:hAnsi="Arial" w:cs="Arial"/>
        </w:rPr>
      </w:pPr>
      <w:r>
        <w:rPr>
          <w:rFonts w:ascii="Arial" w:hAnsi="Arial" w:cs="Arial"/>
        </w:rPr>
        <w:t>5.4 Board of Trustees</w:t>
      </w:r>
    </w:p>
    <w:p w14:paraId="669B8716" w14:textId="77777777" w:rsidR="0056515D" w:rsidRDefault="0056515D" w:rsidP="0056515D">
      <w:pPr>
        <w:pStyle w:val="ListParagraph"/>
        <w:numPr>
          <w:ilvl w:val="0"/>
          <w:numId w:val="9"/>
        </w:numPr>
        <w:spacing w:after="0" w:line="240" w:lineRule="auto"/>
        <w:ind w:left="1134" w:right="168"/>
        <w:rPr>
          <w:rFonts w:ascii="Arial" w:hAnsi="Arial" w:cs="Arial"/>
        </w:rPr>
      </w:pPr>
      <w:r>
        <w:rPr>
          <w:rFonts w:ascii="Arial" w:hAnsi="Arial" w:cs="Arial"/>
        </w:rPr>
        <w:t>Trustee details</w:t>
      </w:r>
    </w:p>
    <w:p w14:paraId="779A31BA" w14:textId="77777777" w:rsidR="0056515D" w:rsidRDefault="0056515D" w:rsidP="0056515D">
      <w:pPr>
        <w:pStyle w:val="ListParagraph"/>
        <w:numPr>
          <w:ilvl w:val="0"/>
          <w:numId w:val="9"/>
        </w:numPr>
        <w:spacing w:after="0" w:line="240" w:lineRule="auto"/>
        <w:ind w:left="1134" w:right="168"/>
        <w:rPr>
          <w:rFonts w:ascii="Arial" w:hAnsi="Arial" w:cs="Arial"/>
        </w:rPr>
      </w:pPr>
      <w:r>
        <w:rPr>
          <w:rFonts w:ascii="Arial" w:hAnsi="Arial" w:cs="Arial"/>
        </w:rPr>
        <w:t>Minutes of the Board of Trustee meetings</w:t>
      </w:r>
    </w:p>
    <w:p w14:paraId="7172AB7F" w14:textId="77777777" w:rsidR="0056515D" w:rsidRDefault="0056515D" w:rsidP="0056515D">
      <w:pPr>
        <w:pStyle w:val="ListParagraph"/>
        <w:numPr>
          <w:ilvl w:val="0"/>
          <w:numId w:val="9"/>
        </w:numPr>
        <w:spacing w:after="0" w:line="240" w:lineRule="auto"/>
        <w:ind w:left="1134" w:right="168"/>
        <w:rPr>
          <w:rFonts w:ascii="Arial" w:hAnsi="Arial" w:cs="Arial"/>
        </w:rPr>
      </w:pPr>
      <w:r>
        <w:rPr>
          <w:rFonts w:ascii="Arial" w:hAnsi="Arial" w:cs="Arial"/>
        </w:rPr>
        <w:t>Board of Trustee meeting packs</w:t>
      </w:r>
    </w:p>
    <w:p w14:paraId="572A1BF3" w14:textId="77777777" w:rsidR="0056515D" w:rsidRDefault="0056515D" w:rsidP="0056515D">
      <w:pPr>
        <w:pStyle w:val="ListParagraph"/>
        <w:numPr>
          <w:ilvl w:val="0"/>
          <w:numId w:val="9"/>
        </w:numPr>
        <w:spacing w:after="0" w:line="240" w:lineRule="auto"/>
        <w:ind w:left="1134" w:right="168"/>
        <w:rPr>
          <w:rFonts w:ascii="Arial" w:hAnsi="Arial" w:cs="Arial"/>
        </w:rPr>
      </w:pPr>
      <w:r>
        <w:rPr>
          <w:rFonts w:ascii="Arial" w:hAnsi="Arial" w:cs="Arial"/>
        </w:rPr>
        <w:t>Minutes of sub-committee meetings</w:t>
      </w:r>
    </w:p>
    <w:p w14:paraId="057F1A03" w14:textId="77777777" w:rsidR="0056515D" w:rsidRDefault="0056515D" w:rsidP="0056515D">
      <w:pPr>
        <w:pStyle w:val="ListParagraph"/>
        <w:numPr>
          <w:ilvl w:val="0"/>
          <w:numId w:val="9"/>
        </w:numPr>
        <w:spacing w:after="0" w:line="240" w:lineRule="auto"/>
        <w:ind w:left="1134" w:right="168"/>
        <w:rPr>
          <w:rFonts w:ascii="Arial" w:hAnsi="Arial" w:cs="Arial"/>
        </w:rPr>
      </w:pPr>
      <w:r>
        <w:rPr>
          <w:rFonts w:ascii="Arial" w:hAnsi="Arial" w:cs="Arial"/>
        </w:rPr>
        <w:t>Ex-Gratia applications and all supporting documents</w:t>
      </w:r>
    </w:p>
    <w:p w14:paraId="7815ABAB" w14:textId="77777777" w:rsidR="0056515D" w:rsidRDefault="0056515D" w:rsidP="0056515D">
      <w:pPr>
        <w:pStyle w:val="ListParagraph"/>
        <w:numPr>
          <w:ilvl w:val="0"/>
          <w:numId w:val="9"/>
        </w:numPr>
        <w:spacing w:after="0" w:line="240" w:lineRule="auto"/>
        <w:ind w:left="1134" w:right="168"/>
        <w:rPr>
          <w:rFonts w:ascii="Arial" w:hAnsi="Arial" w:cs="Arial"/>
        </w:rPr>
      </w:pPr>
      <w:r>
        <w:rPr>
          <w:rFonts w:ascii="Arial" w:hAnsi="Arial" w:cs="Arial"/>
        </w:rPr>
        <w:t xml:space="preserve">All documentation in respect of the Trustee Election process. </w:t>
      </w:r>
    </w:p>
    <w:p w14:paraId="7267C35E" w14:textId="77777777" w:rsidR="0056515D" w:rsidRDefault="0056515D" w:rsidP="0056515D">
      <w:pPr>
        <w:spacing w:after="0" w:line="240" w:lineRule="auto"/>
        <w:ind w:right="168"/>
        <w:rPr>
          <w:rFonts w:ascii="Arial" w:hAnsi="Arial" w:cs="Arial"/>
        </w:rPr>
      </w:pPr>
    </w:p>
    <w:p w14:paraId="11BEDDEB" w14:textId="77777777" w:rsidR="0056515D" w:rsidRDefault="0056515D" w:rsidP="0056515D">
      <w:pPr>
        <w:spacing w:after="0" w:line="240" w:lineRule="auto"/>
        <w:ind w:right="168" w:firstLine="720"/>
        <w:rPr>
          <w:rFonts w:ascii="Arial" w:hAnsi="Arial" w:cs="Arial"/>
        </w:rPr>
      </w:pPr>
      <w:r>
        <w:rPr>
          <w:rFonts w:ascii="Arial" w:hAnsi="Arial" w:cs="Arial"/>
        </w:rPr>
        <w:t xml:space="preserve">5.5 </w:t>
      </w:r>
      <w:r w:rsidRPr="000254E7">
        <w:rPr>
          <w:rFonts w:ascii="Arial" w:hAnsi="Arial" w:cs="Arial"/>
        </w:rPr>
        <w:t>Personnel Records</w:t>
      </w:r>
    </w:p>
    <w:p w14:paraId="62544215" w14:textId="6B5A11C7" w:rsidR="0056515D" w:rsidRPr="000254E7" w:rsidRDefault="0056515D" w:rsidP="0056515D">
      <w:pPr>
        <w:spacing w:after="0" w:line="240" w:lineRule="auto"/>
        <w:ind w:left="720" w:right="168"/>
        <w:rPr>
          <w:rFonts w:ascii="Arial" w:hAnsi="Arial" w:cs="Arial"/>
        </w:rPr>
      </w:pPr>
      <w:r w:rsidRPr="000254E7">
        <w:rPr>
          <w:rFonts w:ascii="Arial" w:hAnsi="Arial" w:cs="Arial"/>
        </w:rPr>
        <w:t xml:space="preserve">"Personnel" refers to any person who works for or provides services to or on behalf of </w:t>
      </w:r>
      <w:r>
        <w:rPr>
          <w:rFonts w:ascii="Arial" w:hAnsi="Arial" w:cs="Arial"/>
        </w:rPr>
        <w:t xml:space="preserve">ThebeMed </w:t>
      </w:r>
      <w:r w:rsidR="00D94749">
        <w:rPr>
          <w:rFonts w:ascii="Arial" w:hAnsi="Arial" w:cs="Arial"/>
        </w:rPr>
        <w:t>Scheme</w:t>
      </w:r>
      <w:r w:rsidRPr="000254E7">
        <w:rPr>
          <w:rFonts w:ascii="Arial" w:hAnsi="Arial" w:cs="Arial"/>
        </w:rPr>
        <w:t xml:space="preserve"> and receives or is entitled to receive remuneration and any other person who assists in carrying out or conducting the business of </w:t>
      </w:r>
      <w:r>
        <w:rPr>
          <w:rFonts w:ascii="Arial" w:hAnsi="Arial" w:cs="Arial"/>
        </w:rPr>
        <w:t xml:space="preserve">ThebeMed </w:t>
      </w:r>
      <w:r w:rsidR="00D94749">
        <w:rPr>
          <w:rFonts w:ascii="Arial" w:hAnsi="Arial" w:cs="Arial"/>
        </w:rPr>
        <w:t>Scheme</w:t>
      </w:r>
      <w:r w:rsidRPr="000254E7">
        <w:rPr>
          <w:rFonts w:ascii="Arial" w:hAnsi="Arial" w:cs="Arial"/>
        </w:rPr>
        <w:t xml:space="preserve"> and includes, without limitation, directors (executive and non-executive), all permanent, temporary and part-time staff, as well as contract workers.</w:t>
      </w:r>
    </w:p>
    <w:p w14:paraId="557804EE" w14:textId="77777777" w:rsidR="0056515D" w:rsidRDefault="0056515D" w:rsidP="0056515D">
      <w:pPr>
        <w:spacing w:after="0" w:line="240" w:lineRule="auto"/>
        <w:ind w:right="168" w:firstLine="720"/>
        <w:rPr>
          <w:rFonts w:ascii="Arial" w:hAnsi="Arial" w:cs="Arial"/>
        </w:rPr>
      </w:pPr>
      <w:r w:rsidRPr="000254E7">
        <w:rPr>
          <w:rFonts w:ascii="Arial" w:hAnsi="Arial" w:cs="Arial"/>
        </w:rPr>
        <w:t>Examples of this include:</w:t>
      </w:r>
    </w:p>
    <w:p w14:paraId="78620E7A" w14:textId="77777777" w:rsidR="0056515D" w:rsidRDefault="0056515D" w:rsidP="0056515D">
      <w:pPr>
        <w:pStyle w:val="ListParagraph"/>
        <w:numPr>
          <w:ilvl w:val="0"/>
          <w:numId w:val="13"/>
        </w:numPr>
        <w:spacing w:after="0" w:line="240" w:lineRule="auto"/>
        <w:ind w:left="1134" w:right="168"/>
        <w:rPr>
          <w:rFonts w:ascii="Arial" w:hAnsi="Arial" w:cs="Arial"/>
        </w:rPr>
      </w:pPr>
      <w:r w:rsidRPr="000254E7">
        <w:rPr>
          <w:rFonts w:ascii="Arial" w:hAnsi="Arial" w:cs="Arial"/>
        </w:rPr>
        <w:t>Personal records provided by personnel;</w:t>
      </w:r>
    </w:p>
    <w:p w14:paraId="64D24D5D" w14:textId="77777777" w:rsidR="0056515D" w:rsidRDefault="0056515D" w:rsidP="0056515D">
      <w:pPr>
        <w:pStyle w:val="ListParagraph"/>
        <w:numPr>
          <w:ilvl w:val="0"/>
          <w:numId w:val="13"/>
        </w:numPr>
        <w:spacing w:after="0" w:line="240" w:lineRule="auto"/>
        <w:ind w:left="1134" w:right="168"/>
        <w:rPr>
          <w:rFonts w:ascii="Arial" w:hAnsi="Arial" w:cs="Arial"/>
        </w:rPr>
      </w:pPr>
      <w:r w:rsidRPr="000254E7">
        <w:rPr>
          <w:rFonts w:ascii="Arial" w:hAnsi="Arial" w:cs="Arial"/>
        </w:rPr>
        <w:t>Records provided by a third party relating to personnel;</w:t>
      </w:r>
    </w:p>
    <w:p w14:paraId="72EECA1D" w14:textId="77777777" w:rsidR="0056515D" w:rsidRDefault="0056515D" w:rsidP="0056515D">
      <w:pPr>
        <w:pStyle w:val="ListParagraph"/>
        <w:numPr>
          <w:ilvl w:val="0"/>
          <w:numId w:val="13"/>
        </w:numPr>
        <w:spacing w:after="0" w:line="240" w:lineRule="auto"/>
        <w:ind w:left="1134" w:right="168"/>
        <w:rPr>
          <w:rFonts w:ascii="Arial" w:hAnsi="Arial" w:cs="Arial"/>
        </w:rPr>
      </w:pPr>
      <w:r w:rsidRPr="000254E7">
        <w:rPr>
          <w:rFonts w:ascii="Arial" w:hAnsi="Arial" w:cs="Arial"/>
        </w:rPr>
        <w:t>Conditions of employment and other personnel-related contractual and quasi-legal records;</w:t>
      </w:r>
    </w:p>
    <w:p w14:paraId="4DCCB8DD" w14:textId="77777777" w:rsidR="0056515D" w:rsidRDefault="0056515D" w:rsidP="0056515D">
      <w:pPr>
        <w:pStyle w:val="ListParagraph"/>
        <w:numPr>
          <w:ilvl w:val="0"/>
          <w:numId w:val="13"/>
        </w:numPr>
        <w:spacing w:after="0" w:line="240" w:lineRule="auto"/>
        <w:ind w:left="1134" w:right="168"/>
        <w:rPr>
          <w:rFonts w:ascii="Arial" w:hAnsi="Arial" w:cs="Arial"/>
        </w:rPr>
      </w:pPr>
      <w:r w:rsidRPr="000254E7">
        <w:rPr>
          <w:rFonts w:ascii="Arial" w:hAnsi="Arial" w:cs="Arial"/>
        </w:rPr>
        <w:t>Internal evaluation records and other internal records;</w:t>
      </w:r>
    </w:p>
    <w:p w14:paraId="41DCD9B7" w14:textId="77777777" w:rsidR="0056515D" w:rsidRDefault="0056515D" w:rsidP="0056515D">
      <w:pPr>
        <w:pStyle w:val="ListParagraph"/>
        <w:numPr>
          <w:ilvl w:val="0"/>
          <w:numId w:val="13"/>
        </w:numPr>
        <w:spacing w:after="0" w:line="240" w:lineRule="auto"/>
        <w:ind w:left="1134" w:right="168"/>
        <w:rPr>
          <w:rFonts w:ascii="Arial" w:hAnsi="Arial" w:cs="Arial"/>
        </w:rPr>
      </w:pPr>
      <w:r w:rsidRPr="000254E7">
        <w:rPr>
          <w:rFonts w:ascii="Arial" w:hAnsi="Arial" w:cs="Arial"/>
        </w:rPr>
        <w:t>Correspondence relating to personnel; and</w:t>
      </w:r>
    </w:p>
    <w:p w14:paraId="50991CBE" w14:textId="77777777" w:rsidR="0056515D" w:rsidRPr="000254E7" w:rsidRDefault="0056515D" w:rsidP="0056515D">
      <w:pPr>
        <w:pStyle w:val="ListParagraph"/>
        <w:numPr>
          <w:ilvl w:val="0"/>
          <w:numId w:val="13"/>
        </w:numPr>
        <w:spacing w:after="0" w:line="240" w:lineRule="auto"/>
        <w:ind w:left="1134" w:right="168"/>
        <w:rPr>
          <w:rFonts w:ascii="Arial" w:hAnsi="Arial" w:cs="Arial"/>
        </w:rPr>
      </w:pPr>
      <w:r w:rsidRPr="000254E7">
        <w:rPr>
          <w:rFonts w:ascii="Arial" w:hAnsi="Arial" w:cs="Arial"/>
        </w:rPr>
        <w:t>Training schedules and material.</w:t>
      </w:r>
    </w:p>
    <w:p w14:paraId="1CF08802" w14:textId="77777777" w:rsidR="0056515D" w:rsidRDefault="0056515D" w:rsidP="0056515D">
      <w:pPr>
        <w:pStyle w:val="ListParagraph"/>
        <w:spacing w:after="0" w:line="240" w:lineRule="auto"/>
        <w:ind w:left="1134" w:right="168"/>
        <w:rPr>
          <w:rFonts w:ascii="Arial" w:hAnsi="Arial" w:cs="Arial"/>
        </w:rPr>
      </w:pPr>
    </w:p>
    <w:p w14:paraId="529E662E" w14:textId="77777777" w:rsidR="0056515D" w:rsidRDefault="0056515D" w:rsidP="0056515D">
      <w:pPr>
        <w:spacing w:after="0" w:line="240" w:lineRule="auto"/>
        <w:ind w:right="168" w:firstLine="720"/>
        <w:rPr>
          <w:rFonts w:ascii="Arial" w:hAnsi="Arial" w:cs="Arial"/>
        </w:rPr>
      </w:pPr>
      <w:r>
        <w:rPr>
          <w:rFonts w:ascii="Arial" w:hAnsi="Arial" w:cs="Arial"/>
        </w:rPr>
        <w:t xml:space="preserve">5.6 </w:t>
      </w:r>
      <w:r w:rsidRPr="000254E7">
        <w:rPr>
          <w:rFonts w:ascii="Arial" w:hAnsi="Arial" w:cs="Arial"/>
        </w:rPr>
        <w:t>Client Related Records</w:t>
      </w:r>
    </w:p>
    <w:p w14:paraId="21C2C80E" w14:textId="7968E425" w:rsidR="0056515D" w:rsidRDefault="0056515D" w:rsidP="0056515D">
      <w:pPr>
        <w:spacing w:after="0" w:line="240" w:lineRule="auto"/>
        <w:ind w:left="720" w:right="168"/>
        <w:rPr>
          <w:rFonts w:ascii="Arial" w:hAnsi="Arial" w:cs="Arial"/>
        </w:rPr>
      </w:pPr>
      <w:r w:rsidRPr="000254E7">
        <w:rPr>
          <w:rFonts w:ascii="Arial" w:hAnsi="Arial" w:cs="Arial"/>
        </w:rPr>
        <w:t xml:space="preserve">A "client" refers to any natural or juristic entity that receives services from </w:t>
      </w:r>
      <w:r>
        <w:rPr>
          <w:rFonts w:ascii="Arial" w:hAnsi="Arial" w:cs="Arial"/>
        </w:rPr>
        <w:tab/>
        <w:t xml:space="preserve">ThebeMed </w:t>
      </w:r>
      <w:r w:rsidR="00D94749">
        <w:rPr>
          <w:rFonts w:ascii="Arial" w:hAnsi="Arial" w:cs="Arial"/>
        </w:rPr>
        <w:t>Scheme</w:t>
      </w:r>
      <w:r w:rsidRPr="000254E7">
        <w:rPr>
          <w:rFonts w:ascii="Arial" w:hAnsi="Arial" w:cs="Arial"/>
        </w:rPr>
        <w:t xml:space="preserve"> </w:t>
      </w:r>
    </w:p>
    <w:p w14:paraId="488196A7" w14:textId="77777777" w:rsidR="0056515D" w:rsidRDefault="0056515D" w:rsidP="0056515D">
      <w:pPr>
        <w:spacing w:after="0" w:line="240" w:lineRule="auto"/>
        <w:ind w:left="720" w:right="168"/>
        <w:rPr>
          <w:rFonts w:ascii="Arial" w:hAnsi="Arial" w:cs="Arial"/>
        </w:rPr>
      </w:pPr>
      <w:r w:rsidRPr="000254E7">
        <w:rPr>
          <w:rFonts w:ascii="Arial" w:hAnsi="Arial" w:cs="Arial"/>
        </w:rPr>
        <w:t>Examples of this includes:</w:t>
      </w:r>
    </w:p>
    <w:p w14:paraId="2E7D6F24" w14:textId="364F8C92" w:rsidR="0056515D" w:rsidRDefault="0056515D" w:rsidP="0056515D">
      <w:pPr>
        <w:pStyle w:val="ListParagraph"/>
        <w:numPr>
          <w:ilvl w:val="0"/>
          <w:numId w:val="14"/>
        </w:numPr>
        <w:spacing w:after="0" w:line="240" w:lineRule="auto"/>
        <w:ind w:right="168"/>
        <w:rPr>
          <w:rFonts w:ascii="Arial" w:hAnsi="Arial" w:cs="Arial"/>
        </w:rPr>
      </w:pPr>
      <w:r w:rsidRPr="000254E7">
        <w:rPr>
          <w:rFonts w:ascii="Arial" w:hAnsi="Arial" w:cs="Arial"/>
        </w:rPr>
        <w:t xml:space="preserve">Records pertaining to the diagnosis, treatment or health of the clients of </w:t>
      </w:r>
      <w:r>
        <w:rPr>
          <w:rFonts w:ascii="Arial" w:hAnsi="Arial" w:cs="Arial"/>
        </w:rPr>
        <w:t>ThebeMed</w:t>
      </w:r>
      <w:r w:rsidRPr="000254E7">
        <w:rPr>
          <w:rFonts w:ascii="Arial" w:hAnsi="Arial" w:cs="Arial"/>
        </w:rPr>
        <w:t xml:space="preserve"> </w:t>
      </w:r>
      <w:r w:rsidR="00D94749">
        <w:rPr>
          <w:rFonts w:ascii="Arial" w:hAnsi="Arial" w:cs="Arial"/>
        </w:rPr>
        <w:t>Scheme</w:t>
      </w:r>
      <w:r w:rsidR="005B378C">
        <w:rPr>
          <w:rFonts w:ascii="Arial" w:hAnsi="Arial" w:cs="Arial"/>
        </w:rPr>
        <w:t xml:space="preserve"> </w:t>
      </w:r>
      <w:r w:rsidRPr="000254E7">
        <w:rPr>
          <w:rFonts w:ascii="Arial" w:hAnsi="Arial" w:cs="Arial"/>
        </w:rPr>
        <w:t xml:space="preserve">and members of the medical schemes administered by </w:t>
      </w:r>
      <w:proofErr w:type="spellStart"/>
      <w:r>
        <w:rPr>
          <w:rFonts w:ascii="Arial" w:hAnsi="Arial" w:cs="Arial"/>
        </w:rPr>
        <w:t>MomentumTYB</w:t>
      </w:r>
      <w:proofErr w:type="spellEnd"/>
      <w:r w:rsidRPr="000254E7">
        <w:rPr>
          <w:rFonts w:ascii="Arial" w:hAnsi="Arial" w:cs="Arial"/>
        </w:rPr>
        <w:t>;</w:t>
      </w:r>
      <w:r>
        <w:rPr>
          <w:rFonts w:ascii="Arial" w:hAnsi="Arial" w:cs="Arial"/>
        </w:rPr>
        <w:t xml:space="preserve">  </w:t>
      </w:r>
    </w:p>
    <w:p w14:paraId="1D1D9631" w14:textId="77777777" w:rsidR="0056515D" w:rsidRDefault="0056515D" w:rsidP="0056515D">
      <w:pPr>
        <w:pStyle w:val="ListParagraph"/>
        <w:numPr>
          <w:ilvl w:val="0"/>
          <w:numId w:val="14"/>
        </w:numPr>
        <w:spacing w:after="0" w:line="240" w:lineRule="auto"/>
        <w:ind w:right="168"/>
        <w:rPr>
          <w:rFonts w:ascii="Arial" w:hAnsi="Arial" w:cs="Arial"/>
        </w:rPr>
      </w:pPr>
      <w:r w:rsidRPr="000254E7">
        <w:rPr>
          <w:rFonts w:ascii="Arial" w:hAnsi="Arial" w:cs="Arial"/>
        </w:rPr>
        <w:t xml:space="preserve">Records provided by a client to a third party acting for or on behalf of </w:t>
      </w:r>
      <w:r>
        <w:rPr>
          <w:rFonts w:ascii="Arial" w:hAnsi="Arial" w:cs="Arial"/>
        </w:rPr>
        <w:t>ThebeMed</w:t>
      </w:r>
      <w:r w:rsidRPr="000254E7">
        <w:rPr>
          <w:rFonts w:ascii="Arial" w:hAnsi="Arial" w:cs="Arial"/>
        </w:rPr>
        <w:t xml:space="preserve"> Health;</w:t>
      </w:r>
    </w:p>
    <w:p w14:paraId="13178EAD" w14:textId="77777777" w:rsidR="0056515D" w:rsidRDefault="0056515D" w:rsidP="0056515D">
      <w:pPr>
        <w:pStyle w:val="ListParagraph"/>
        <w:numPr>
          <w:ilvl w:val="0"/>
          <w:numId w:val="14"/>
        </w:numPr>
        <w:spacing w:after="0" w:line="240" w:lineRule="auto"/>
        <w:ind w:right="168"/>
        <w:rPr>
          <w:rFonts w:ascii="Arial" w:hAnsi="Arial" w:cs="Arial"/>
        </w:rPr>
      </w:pPr>
      <w:r w:rsidRPr="000254E7">
        <w:rPr>
          <w:rFonts w:ascii="Arial" w:hAnsi="Arial" w:cs="Arial"/>
        </w:rPr>
        <w:t>Records provided by a third party;</w:t>
      </w:r>
    </w:p>
    <w:p w14:paraId="09C93128" w14:textId="6F43CAB8" w:rsidR="0056515D" w:rsidRDefault="0056515D" w:rsidP="0056515D">
      <w:pPr>
        <w:pStyle w:val="ListParagraph"/>
        <w:numPr>
          <w:ilvl w:val="0"/>
          <w:numId w:val="14"/>
        </w:numPr>
        <w:spacing w:after="0" w:line="240" w:lineRule="auto"/>
        <w:ind w:right="168"/>
        <w:rPr>
          <w:rFonts w:ascii="Arial" w:hAnsi="Arial" w:cs="Arial"/>
        </w:rPr>
      </w:pPr>
      <w:r w:rsidRPr="000254E7">
        <w:rPr>
          <w:rFonts w:ascii="Arial" w:hAnsi="Arial" w:cs="Arial"/>
        </w:rPr>
        <w:t xml:space="preserve">Records generated by or within </w:t>
      </w:r>
      <w:r>
        <w:rPr>
          <w:rFonts w:ascii="Arial" w:hAnsi="Arial" w:cs="Arial"/>
        </w:rPr>
        <w:t>ThebeMed</w:t>
      </w:r>
      <w:r w:rsidRPr="000254E7">
        <w:rPr>
          <w:rFonts w:ascii="Arial" w:hAnsi="Arial" w:cs="Arial"/>
        </w:rPr>
        <w:t xml:space="preserve"> </w:t>
      </w:r>
      <w:r w:rsidR="00D94749">
        <w:rPr>
          <w:rFonts w:ascii="Arial" w:hAnsi="Arial" w:cs="Arial"/>
        </w:rPr>
        <w:t>Scheme</w:t>
      </w:r>
      <w:r w:rsidRPr="000254E7">
        <w:rPr>
          <w:rFonts w:ascii="Arial" w:hAnsi="Arial" w:cs="Arial"/>
        </w:rPr>
        <w:t xml:space="preserve"> relating to its clients.</w:t>
      </w:r>
    </w:p>
    <w:p w14:paraId="066F88C0" w14:textId="77777777" w:rsidR="0056515D" w:rsidRDefault="0056515D" w:rsidP="0056515D">
      <w:pPr>
        <w:spacing w:after="0" w:line="240" w:lineRule="auto"/>
        <w:ind w:right="168"/>
        <w:rPr>
          <w:rFonts w:ascii="Arial" w:hAnsi="Arial" w:cs="Arial"/>
        </w:rPr>
      </w:pPr>
    </w:p>
    <w:p w14:paraId="7FDDF095" w14:textId="77777777" w:rsidR="0056515D" w:rsidRDefault="0056515D" w:rsidP="0056515D">
      <w:pPr>
        <w:pStyle w:val="ListParagraph"/>
        <w:numPr>
          <w:ilvl w:val="0"/>
          <w:numId w:val="15"/>
        </w:numPr>
        <w:spacing w:after="0" w:line="240" w:lineRule="auto"/>
        <w:ind w:right="168"/>
        <w:rPr>
          <w:rFonts w:ascii="Arial" w:hAnsi="Arial" w:cs="Arial"/>
          <w:b/>
          <w:bCs/>
        </w:rPr>
      </w:pPr>
      <w:r w:rsidRPr="00894622">
        <w:rPr>
          <w:rFonts w:ascii="Arial" w:hAnsi="Arial" w:cs="Arial"/>
          <w:b/>
          <w:bCs/>
        </w:rPr>
        <w:t>Grounds for refusal of access to records</w:t>
      </w:r>
    </w:p>
    <w:p w14:paraId="0063853C" w14:textId="16C4F6FF" w:rsidR="0056515D" w:rsidRDefault="0056515D" w:rsidP="0056515D">
      <w:pPr>
        <w:pStyle w:val="ListParagraph"/>
        <w:spacing w:after="0" w:line="240" w:lineRule="auto"/>
        <w:ind w:left="785" w:right="168"/>
        <w:rPr>
          <w:rFonts w:ascii="Arial" w:hAnsi="Arial" w:cs="Arial"/>
        </w:rPr>
      </w:pPr>
      <w:r>
        <w:rPr>
          <w:rFonts w:ascii="Arial" w:hAnsi="Arial" w:cs="Arial"/>
        </w:rPr>
        <w:t>ThebeMed</w:t>
      </w:r>
      <w:r w:rsidRPr="0004381E">
        <w:rPr>
          <w:rFonts w:ascii="Arial" w:hAnsi="Arial" w:cs="Arial"/>
        </w:rPr>
        <w:t xml:space="preserve"> </w:t>
      </w:r>
      <w:r w:rsidR="00D94749">
        <w:rPr>
          <w:rFonts w:ascii="Arial" w:hAnsi="Arial" w:cs="Arial"/>
        </w:rPr>
        <w:t>Scheme</w:t>
      </w:r>
      <w:r w:rsidRPr="0004381E">
        <w:rPr>
          <w:rFonts w:ascii="Arial" w:hAnsi="Arial" w:cs="Arial"/>
        </w:rPr>
        <w:t xml:space="preserve"> may refuse a request for information on the following basis:</w:t>
      </w:r>
    </w:p>
    <w:p w14:paraId="04FB0114" w14:textId="77777777" w:rsidR="0056515D" w:rsidRDefault="0056515D" w:rsidP="0056515D">
      <w:pPr>
        <w:pStyle w:val="ListParagraph"/>
        <w:spacing w:after="0" w:line="240" w:lineRule="auto"/>
        <w:ind w:left="785" w:right="168"/>
        <w:rPr>
          <w:rFonts w:ascii="Arial" w:hAnsi="Arial" w:cs="Arial"/>
        </w:rPr>
      </w:pPr>
    </w:p>
    <w:p w14:paraId="2C650B2C" w14:textId="77777777" w:rsidR="0056515D" w:rsidRDefault="0056515D" w:rsidP="0056515D">
      <w:pPr>
        <w:pStyle w:val="ListParagraph"/>
        <w:numPr>
          <w:ilvl w:val="0"/>
          <w:numId w:val="16"/>
        </w:numPr>
        <w:spacing w:after="0" w:line="240" w:lineRule="auto"/>
        <w:ind w:right="168"/>
        <w:rPr>
          <w:rFonts w:ascii="Arial" w:hAnsi="Arial" w:cs="Arial"/>
        </w:rPr>
      </w:pPr>
      <w:r w:rsidRPr="0004381E">
        <w:rPr>
          <w:rFonts w:ascii="Arial" w:hAnsi="Arial" w:cs="Arial"/>
        </w:rPr>
        <w:t>Mandatory protection of the privacy of a third party who is a natural person, which would involve the unreasonable disclosure of personal information of that natural person;</w:t>
      </w:r>
    </w:p>
    <w:p w14:paraId="3B6A73F5" w14:textId="77777777" w:rsidR="0056515D" w:rsidRPr="0004381E" w:rsidRDefault="0056515D" w:rsidP="0056515D">
      <w:pPr>
        <w:pStyle w:val="ListParagraph"/>
        <w:spacing w:after="0" w:line="240" w:lineRule="auto"/>
        <w:ind w:left="1145" w:right="168"/>
        <w:rPr>
          <w:rFonts w:ascii="Arial" w:hAnsi="Arial" w:cs="Arial"/>
        </w:rPr>
      </w:pPr>
    </w:p>
    <w:p w14:paraId="7DEF50E9" w14:textId="77777777" w:rsidR="0056515D" w:rsidRPr="0004381E" w:rsidRDefault="0056515D" w:rsidP="0056515D">
      <w:pPr>
        <w:pStyle w:val="ListParagraph"/>
        <w:spacing w:after="0" w:line="240" w:lineRule="auto"/>
        <w:ind w:left="785" w:right="168"/>
        <w:rPr>
          <w:rFonts w:ascii="Arial" w:hAnsi="Arial" w:cs="Arial"/>
        </w:rPr>
      </w:pPr>
      <w:r w:rsidRPr="0004381E">
        <w:rPr>
          <w:rFonts w:ascii="Arial" w:hAnsi="Arial" w:cs="Arial"/>
        </w:rPr>
        <w:lastRenderedPageBreak/>
        <w:t>2. Mandatory protection of the commercial information of a third party, if the record contains:</w:t>
      </w:r>
    </w:p>
    <w:p w14:paraId="60FFE724" w14:textId="77777777" w:rsidR="0056515D" w:rsidRPr="0004381E" w:rsidRDefault="0056515D" w:rsidP="0056515D">
      <w:pPr>
        <w:pStyle w:val="ListParagraph"/>
        <w:numPr>
          <w:ilvl w:val="0"/>
          <w:numId w:val="18"/>
        </w:numPr>
        <w:spacing w:after="0" w:line="240" w:lineRule="auto"/>
        <w:ind w:right="168"/>
        <w:rPr>
          <w:rFonts w:ascii="Arial" w:hAnsi="Arial" w:cs="Arial"/>
        </w:rPr>
      </w:pPr>
      <w:r w:rsidRPr="0004381E">
        <w:rPr>
          <w:rFonts w:ascii="Arial" w:hAnsi="Arial" w:cs="Arial"/>
        </w:rPr>
        <w:t>Trade secrets of that third party;</w:t>
      </w:r>
    </w:p>
    <w:p w14:paraId="54532A84" w14:textId="77777777" w:rsidR="0056515D" w:rsidRPr="0004381E" w:rsidRDefault="0056515D" w:rsidP="0056515D">
      <w:pPr>
        <w:pStyle w:val="ListParagraph"/>
        <w:numPr>
          <w:ilvl w:val="0"/>
          <w:numId w:val="17"/>
        </w:numPr>
        <w:spacing w:after="0" w:line="240" w:lineRule="auto"/>
        <w:ind w:right="168"/>
        <w:rPr>
          <w:rFonts w:ascii="Arial" w:hAnsi="Arial" w:cs="Arial"/>
        </w:rPr>
      </w:pPr>
      <w:r w:rsidRPr="0004381E">
        <w:rPr>
          <w:rFonts w:ascii="Arial" w:hAnsi="Arial" w:cs="Arial"/>
        </w:rPr>
        <w:t>Financial, commercial, scientific or technical information which disclosure could likely cause harm to the financial or commercial interests of that third party; and</w:t>
      </w:r>
    </w:p>
    <w:p w14:paraId="1592ED03" w14:textId="1D445BBF" w:rsidR="0056515D" w:rsidRDefault="0056515D" w:rsidP="0056515D">
      <w:pPr>
        <w:pStyle w:val="ListParagraph"/>
        <w:numPr>
          <w:ilvl w:val="0"/>
          <w:numId w:val="17"/>
        </w:numPr>
        <w:spacing w:after="0" w:line="240" w:lineRule="auto"/>
        <w:ind w:right="168"/>
        <w:rPr>
          <w:rFonts w:ascii="Arial" w:hAnsi="Arial" w:cs="Arial"/>
        </w:rPr>
      </w:pPr>
      <w:r w:rsidRPr="0004381E">
        <w:rPr>
          <w:rFonts w:ascii="Arial" w:hAnsi="Arial" w:cs="Arial"/>
        </w:rPr>
        <w:t xml:space="preserve">Information disclosed in confidence by a third party to </w:t>
      </w:r>
      <w:r>
        <w:rPr>
          <w:rFonts w:ascii="Arial" w:hAnsi="Arial" w:cs="Arial"/>
        </w:rPr>
        <w:t>ThebeMed</w:t>
      </w:r>
      <w:r w:rsidRPr="0004381E">
        <w:rPr>
          <w:rFonts w:ascii="Arial" w:hAnsi="Arial" w:cs="Arial"/>
        </w:rPr>
        <w:t xml:space="preserve"> </w:t>
      </w:r>
      <w:r w:rsidR="00D94749">
        <w:rPr>
          <w:rFonts w:ascii="Arial" w:hAnsi="Arial" w:cs="Arial"/>
        </w:rPr>
        <w:t>Scheme</w:t>
      </w:r>
      <w:r w:rsidRPr="0004381E">
        <w:rPr>
          <w:rFonts w:ascii="Arial" w:hAnsi="Arial" w:cs="Arial"/>
        </w:rPr>
        <w:t>, if the disclosure could put that third party at a disadvantage in negotiations or commercial competition.</w:t>
      </w:r>
    </w:p>
    <w:p w14:paraId="409B4483" w14:textId="77777777" w:rsidR="0056515D" w:rsidRPr="0004381E" w:rsidRDefault="0056515D" w:rsidP="0056515D">
      <w:pPr>
        <w:pStyle w:val="ListParagraph"/>
        <w:spacing w:after="0" w:line="240" w:lineRule="auto"/>
        <w:ind w:left="1505" w:right="168"/>
        <w:rPr>
          <w:rFonts w:ascii="Arial" w:hAnsi="Arial" w:cs="Arial"/>
        </w:rPr>
      </w:pPr>
    </w:p>
    <w:p w14:paraId="1FA026D0" w14:textId="77777777" w:rsidR="0056515D" w:rsidRDefault="0056515D" w:rsidP="0056515D">
      <w:pPr>
        <w:spacing w:after="0" w:line="240" w:lineRule="auto"/>
        <w:ind w:left="785" w:right="168"/>
        <w:rPr>
          <w:rFonts w:ascii="Arial" w:hAnsi="Arial" w:cs="Arial"/>
        </w:rPr>
      </w:pPr>
      <w:r w:rsidRPr="0004381E">
        <w:rPr>
          <w:rFonts w:ascii="Arial" w:hAnsi="Arial" w:cs="Arial"/>
        </w:rPr>
        <w:t>3.</w:t>
      </w:r>
      <w:r>
        <w:rPr>
          <w:rFonts w:ascii="Arial" w:hAnsi="Arial" w:cs="Arial"/>
        </w:rPr>
        <w:t xml:space="preserve"> </w:t>
      </w:r>
      <w:r w:rsidRPr="0004381E">
        <w:rPr>
          <w:rFonts w:ascii="Arial" w:hAnsi="Arial" w:cs="Arial"/>
        </w:rPr>
        <w:t>Mandatory protection of confidential information of third parties if it is protected in terms of any agreement or legislation;</w:t>
      </w:r>
    </w:p>
    <w:p w14:paraId="5DFDCF81" w14:textId="77777777" w:rsidR="0056515D" w:rsidRPr="0004381E" w:rsidRDefault="0056515D" w:rsidP="0056515D">
      <w:pPr>
        <w:spacing w:after="0" w:line="240" w:lineRule="auto"/>
        <w:ind w:left="785" w:right="168"/>
        <w:rPr>
          <w:rFonts w:ascii="Arial" w:hAnsi="Arial" w:cs="Arial"/>
        </w:rPr>
      </w:pPr>
    </w:p>
    <w:p w14:paraId="6D0E6ED0" w14:textId="77777777" w:rsidR="0056515D" w:rsidRDefault="0056515D" w:rsidP="0056515D">
      <w:pPr>
        <w:pStyle w:val="ListParagraph"/>
        <w:spacing w:after="0" w:line="240" w:lineRule="auto"/>
        <w:ind w:left="785" w:right="168"/>
        <w:rPr>
          <w:rFonts w:ascii="Arial" w:hAnsi="Arial" w:cs="Arial"/>
        </w:rPr>
      </w:pPr>
      <w:r w:rsidRPr="0004381E">
        <w:rPr>
          <w:rFonts w:ascii="Arial" w:hAnsi="Arial" w:cs="Arial"/>
        </w:rPr>
        <w:t>4. Mandatory protection of the safety of individuals and the protection of property;</w:t>
      </w:r>
    </w:p>
    <w:p w14:paraId="5DBE116E" w14:textId="77777777" w:rsidR="0056515D" w:rsidRPr="0004381E" w:rsidRDefault="0056515D" w:rsidP="0056515D">
      <w:pPr>
        <w:pStyle w:val="ListParagraph"/>
        <w:spacing w:after="0" w:line="240" w:lineRule="auto"/>
        <w:ind w:left="785" w:right="168"/>
        <w:rPr>
          <w:rFonts w:ascii="Arial" w:hAnsi="Arial" w:cs="Arial"/>
        </w:rPr>
      </w:pPr>
    </w:p>
    <w:p w14:paraId="5FAF8A24" w14:textId="77777777" w:rsidR="0056515D" w:rsidRDefault="0056515D" w:rsidP="0056515D">
      <w:pPr>
        <w:spacing w:after="0" w:line="240" w:lineRule="auto"/>
        <w:ind w:left="785" w:right="168"/>
        <w:rPr>
          <w:rFonts w:ascii="Arial" w:hAnsi="Arial" w:cs="Arial"/>
        </w:rPr>
      </w:pPr>
      <w:r w:rsidRPr="0004381E">
        <w:rPr>
          <w:rFonts w:ascii="Arial" w:hAnsi="Arial" w:cs="Arial"/>
        </w:rPr>
        <w:t>5.</w:t>
      </w:r>
      <w:r>
        <w:rPr>
          <w:rFonts w:ascii="Arial" w:hAnsi="Arial" w:cs="Arial"/>
        </w:rPr>
        <w:t xml:space="preserve"> </w:t>
      </w:r>
      <w:r w:rsidRPr="0004381E">
        <w:rPr>
          <w:rFonts w:ascii="Arial" w:hAnsi="Arial" w:cs="Arial"/>
        </w:rPr>
        <w:t>Mandatory protection of records which would be regarded as privileged in legal proceedings;</w:t>
      </w:r>
    </w:p>
    <w:p w14:paraId="6C537778" w14:textId="77777777" w:rsidR="0056515D" w:rsidRPr="0004381E" w:rsidRDefault="0056515D" w:rsidP="0056515D">
      <w:pPr>
        <w:spacing w:after="0" w:line="240" w:lineRule="auto"/>
        <w:ind w:left="785" w:right="168"/>
        <w:rPr>
          <w:rFonts w:ascii="Arial" w:hAnsi="Arial" w:cs="Arial"/>
        </w:rPr>
      </w:pPr>
    </w:p>
    <w:p w14:paraId="591B221D" w14:textId="62807052" w:rsidR="0056515D" w:rsidRPr="0004381E" w:rsidRDefault="0056515D" w:rsidP="0056515D">
      <w:pPr>
        <w:pStyle w:val="ListParagraph"/>
        <w:spacing w:after="0" w:line="240" w:lineRule="auto"/>
        <w:ind w:left="785" w:right="168"/>
        <w:rPr>
          <w:rFonts w:ascii="Arial" w:hAnsi="Arial" w:cs="Arial"/>
        </w:rPr>
      </w:pPr>
      <w:r w:rsidRPr="0004381E">
        <w:rPr>
          <w:rFonts w:ascii="Arial" w:hAnsi="Arial" w:cs="Arial"/>
        </w:rPr>
        <w:t xml:space="preserve">6. The commercial activities of </w:t>
      </w:r>
      <w:r>
        <w:rPr>
          <w:rFonts w:ascii="Arial" w:hAnsi="Arial" w:cs="Arial"/>
        </w:rPr>
        <w:t>ThebeMed</w:t>
      </w:r>
      <w:r w:rsidRPr="0004381E">
        <w:rPr>
          <w:rFonts w:ascii="Arial" w:hAnsi="Arial" w:cs="Arial"/>
        </w:rPr>
        <w:t xml:space="preserve"> </w:t>
      </w:r>
      <w:r w:rsidR="00587BB7">
        <w:rPr>
          <w:rFonts w:ascii="Arial" w:hAnsi="Arial" w:cs="Arial"/>
        </w:rPr>
        <w:t>Scheme</w:t>
      </w:r>
      <w:r w:rsidRPr="0004381E">
        <w:rPr>
          <w:rFonts w:ascii="Arial" w:hAnsi="Arial" w:cs="Arial"/>
        </w:rPr>
        <w:t>, which may include:</w:t>
      </w:r>
    </w:p>
    <w:p w14:paraId="00F8A58E" w14:textId="7461F3FF" w:rsidR="0056515D" w:rsidRPr="0004381E" w:rsidRDefault="0056515D" w:rsidP="0056515D">
      <w:pPr>
        <w:pStyle w:val="ListParagraph"/>
        <w:numPr>
          <w:ilvl w:val="0"/>
          <w:numId w:val="19"/>
        </w:numPr>
        <w:spacing w:after="0" w:line="240" w:lineRule="auto"/>
        <w:ind w:right="168"/>
        <w:rPr>
          <w:rFonts w:ascii="Arial" w:hAnsi="Arial" w:cs="Arial"/>
        </w:rPr>
      </w:pPr>
      <w:r w:rsidRPr="0004381E">
        <w:rPr>
          <w:rFonts w:ascii="Arial" w:hAnsi="Arial" w:cs="Arial"/>
        </w:rPr>
        <w:t xml:space="preserve">Trade secrets of </w:t>
      </w:r>
      <w:r>
        <w:rPr>
          <w:rFonts w:ascii="Arial" w:hAnsi="Arial" w:cs="Arial"/>
        </w:rPr>
        <w:t>ThebeMed</w:t>
      </w:r>
      <w:r w:rsidRPr="0004381E">
        <w:rPr>
          <w:rFonts w:ascii="Arial" w:hAnsi="Arial" w:cs="Arial"/>
        </w:rPr>
        <w:t xml:space="preserve"> </w:t>
      </w:r>
      <w:r w:rsidR="00587BB7">
        <w:rPr>
          <w:rFonts w:ascii="Arial" w:hAnsi="Arial" w:cs="Arial"/>
        </w:rPr>
        <w:t>Scheme</w:t>
      </w:r>
      <w:r w:rsidRPr="0004381E">
        <w:rPr>
          <w:rFonts w:ascii="Arial" w:hAnsi="Arial" w:cs="Arial"/>
        </w:rPr>
        <w:t>;</w:t>
      </w:r>
    </w:p>
    <w:p w14:paraId="5DF3E518" w14:textId="6CDA614A" w:rsidR="0056515D" w:rsidRPr="0004381E" w:rsidRDefault="0056515D" w:rsidP="0056515D">
      <w:pPr>
        <w:pStyle w:val="ListParagraph"/>
        <w:numPr>
          <w:ilvl w:val="0"/>
          <w:numId w:val="19"/>
        </w:numPr>
        <w:spacing w:after="0" w:line="240" w:lineRule="auto"/>
        <w:ind w:right="168"/>
        <w:rPr>
          <w:rFonts w:ascii="Arial" w:hAnsi="Arial" w:cs="Arial"/>
        </w:rPr>
      </w:pPr>
      <w:r w:rsidRPr="0004381E">
        <w:rPr>
          <w:rFonts w:ascii="Arial" w:hAnsi="Arial" w:cs="Arial"/>
        </w:rPr>
        <w:t xml:space="preserve">Financial, commercial, scientific or technical information which disclosure could likely cause harm to the financial or commercial interests of </w:t>
      </w:r>
      <w:r>
        <w:rPr>
          <w:rFonts w:ascii="Arial" w:hAnsi="Arial" w:cs="Arial"/>
        </w:rPr>
        <w:t>ThebeMed</w:t>
      </w:r>
      <w:r w:rsidRPr="0004381E">
        <w:rPr>
          <w:rFonts w:ascii="Arial" w:hAnsi="Arial" w:cs="Arial"/>
        </w:rPr>
        <w:t xml:space="preserve"> </w:t>
      </w:r>
      <w:proofErr w:type="gramStart"/>
      <w:r w:rsidR="00D94749">
        <w:rPr>
          <w:rFonts w:ascii="Arial" w:hAnsi="Arial" w:cs="Arial"/>
        </w:rPr>
        <w:t xml:space="preserve">Scheme </w:t>
      </w:r>
      <w:r w:rsidRPr="0004381E">
        <w:rPr>
          <w:rFonts w:ascii="Arial" w:hAnsi="Arial" w:cs="Arial"/>
        </w:rPr>
        <w:t>;</w:t>
      </w:r>
      <w:proofErr w:type="gramEnd"/>
    </w:p>
    <w:p w14:paraId="70A89F83" w14:textId="6E5C4286" w:rsidR="0056515D" w:rsidRPr="0004381E" w:rsidRDefault="0056515D" w:rsidP="0056515D">
      <w:pPr>
        <w:pStyle w:val="ListParagraph"/>
        <w:numPr>
          <w:ilvl w:val="0"/>
          <w:numId w:val="19"/>
        </w:numPr>
        <w:spacing w:after="0" w:line="240" w:lineRule="auto"/>
        <w:ind w:right="168"/>
        <w:rPr>
          <w:rFonts w:ascii="Arial" w:hAnsi="Arial" w:cs="Arial"/>
        </w:rPr>
      </w:pPr>
      <w:r w:rsidRPr="0004381E">
        <w:rPr>
          <w:rFonts w:ascii="Arial" w:hAnsi="Arial" w:cs="Arial"/>
        </w:rPr>
        <w:t xml:space="preserve">Information which, if disclosed, could put </w:t>
      </w:r>
      <w:r>
        <w:rPr>
          <w:rFonts w:ascii="Arial" w:hAnsi="Arial" w:cs="Arial"/>
        </w:rPr>
        <w:t>ThebeMed</w:t>
      </w:r>
      <w:r w:rsidRPr="0004381E">
        <w:rPr>
          <w:rFonts w:ascii="Arial" w:hAnsi="Arial" w:cs="Arial"/>
        </w:rPr>
        <w:t xml:space="preserve"> </w:t>
      </w:r>
      <w:r w:rsidR="00D94749">
        <w:rPr>
          <w:rFonts w:ascii="Arial" w:hAnsi="Arial" w:cs="Arial"/>
        </w:rPr>
        <w:t>Scheme</w:t>
      </w:r>
      <w:r w:rsidR="005B378C">
        <w:rPr>
          <w:rFonts w:ascii="Arial" w:hAnsi="Arial" w:cs="Arial"/>
        </w:rPr>
        <w:t xml:space="preserve"> </w:t>
      </w:r>
      <w:r w:rsidRPr="0004381E">
        <w:rPr>
          <w:rFonts w:ascii="Arial" w:hAnsi="Arial" w:cs="Arial"/>
        </w:rPr>
        <w:t>at a disadvantage in negotiations or commercial competition;</w:t>
      </w:r>
    </w:p>
    <w:p w14:paraId="0FFC4912" w14:textId="77777777" w:rsidR="0056515D" w:rsidRDefault="0056515D" w:rsidP="0056515D">
      <w:pPr>
        <w:pStyle w:val="ListParagraph"/>
        <w:numPr>
          <w:ilvl w:val="0"/>
          <w:numId w:val="19"/>
        </w:numPr>
        <w:spacing w:after="0" w:line="240" w:lineRule="auto"/>
        <w:ind w:right="168"/>
        <w:rPr>
          <w:rFonts w:ascii="Arial" w:hAnsi="Arial" w:cs="Arial"/>
        </w:rPr>
      </w:pPr>
      <w:r w:rsidRPr="0004381E">
        <w:rPr>
          <w:rFonts w:ascii="Arial" w:hAnsi="Arial" w:cs="Arial"/>
        </w:rPr>
        <w:t xml:space="preserve">A computer program which is owned by </w:t>
      </w:r>
      <w:r>
        <w:rPr>
          <w:rFonts w:ascii="Arial" w:hAnsi="Arial" w:cs="Arial"/>
        </w:rPr>
        <w:t>ThebeMed</w:t>
      </w:r>
      <w:r w:rsidRPr="0004381E">
        <w:rPr>
          <w:rFonts w:ascii="Arial" w:hAnsi="Arial" w:cs="Arial"/>
        </w:rPr>
        <w:t xml:space="preserve"> Health and which is protected by copyright.</w:t>
      </w:r>
    </w:p>
    <w:p w14:paraId="5C8C0158" w14:textId="77777777" w:rsidR="0056515D" w:rsidRPr="0004381E" w:rsidRDefault="0056515D" w:rsidP="0056515D">
      <w:pPr>
        <w:pStyle w:val="ListParagraph"/>
        <w:spacing w:after="0" w:line="240" w:lineRule="auto"/>
        <w:ind w:left="1505" w:right="168"/>
        <w:rPr>
          <w:rFonts w:ascii="Arial" w:hAnsi="Arial" w:cs="Arial"/>
        </w:rPr>
      </w:pPr>
    </w:p>
    <w:p w14:paraId="021C6397" w14:textId="13EC3D29" w:rsidR="0056515D" w:rsidRDefault="0056515D" w:rsidP="0056515D">
      <w:pPr>
        <w:spacing w:after="0" w:line="240" w:lineRule="auto"/>
        <w:ind w:left="785" w:right="168"/>
        <w:rPr>
          <w:rFonts w:ascii="Arial" w:hAnsi="Arial" w:cs="Arial"/>
        </w:rPr>
      </w:pPr>
      <w:r w:rsidRPr="0004381E">
        <w:rPr>
          <w:rFonts w:ascii="Arial" w:hAnsi="Arial" w:cs="Arial"/>
        </w:rPr>
        <w:t>7.</w:t>
      </w:r>
      <w:r>
        <w:rPr>
          <w:rFonts w:ascii="Arial" w:hAnsi="Arial" w:cs="Arial"/>
        </w:rPr>
        <w:t xml:space="preserve"> </w:t>
      </w:r>
      <w:r w:rsidRPr="0004381E">
        <w:rPr>
          <w:rFonts w:ascii="Arial" w:hAnsi="Arial" w:cs="Arial"/>
        </w:rPr>
        <w:t xml:space="preserve">The research information of </w:t>
      </w:r>
      <w:r>
        <w:rPr>
          <w:rFonts w:ascii="Arial" w:hAnsi="Arial" w:cs="Arial"/>
        </w:rPr>
        <w:t>ThebeMed</w:t>
      </w:r>
      <w:r w:rsidRPr="0004381E">
        <w:rPr>
          <w:rFonts w:ascii="Arial" w:hAnsi="Arial" w:cs="Arial"/>
        </w:rPr>
        <w:t xml:space="preserve"> </w:t>
      </w:r>
      <w:r w:rsidR="00D94749">
        <w:rPr>
          <w:rFonts w:ascii="Arial" w:hAnsi="Arial" w:cs="Arial"/>
        </w:rPr>
        <w:t>Scheme</w:t>
      </w:r>
      <w:r w:rsidRPr="0004381E">
        <w:rPr>
          <w:rFonts w:ascii="Arial" w:hAnsi="Arial" w:cs="Arial"/>
        </w:rPr>
        <w:t xml:space="preserve"> or a third party, if its disclosure would disclose the identity of the institution, the researcher or the subject matter of the research and would place the research at a serious disadvantage;</w:t>
      </w:r>
    </w:p>
    <w:p w14:paraId="16254A6F" w14:textId="77777777" w:rsidR="0056515D" w:rsidRPr="0004381E" w:rsidRDefault="0056515D" w:rsidP="0056515D">
      <w:pPr>
        <w:spacing w:after="0" w:line="240" w:lineRule="auto"/>
        <w:ind w:left="785" w:right="168"/>
        <w:rPr>
          <w:rFonts w:ascii="Arial" w:hAnsi="Arial" w:cs="Arial"/>
        </w:rPr>
      </w:pPr>
    </w:p>
    <w:p w14:paraId="2FA54F1B" w14:textId="77777777" w:rsidR="0056515D" w:rsidRPr="0004381E" w:rsidRDefault="0056515D" w:rsidP="0056515D">
      <w:pPr>
        <w:spacing w:after="0" w:line="240" w:lineRule="auto"/>
        <w:ind w:left="785" w:right="168"/>
        <w:rPr>
          <w:rFonts w:ascii="Arial" w:hAnsi="Arial" w:cs="Arial"/>
        </w:rPr>
      </w:pPr>
      <w:r w:rsidRPr="0004381E">
        <w:rPr>
          <w:rFonts w:ascii="Arial" w:hAnsi="Arial" w:cs="Arial"/>
        </w:rPr>
        <w:t>8.</w:t>
      </w:r>
      <w:r>
        <w:rPr>
          <w:rFonts w:ascii="Arial" w:hAnsi="Arial" w:cs="Arial"/>
        </w:rPr>
        <w:t xml:space="preserve"> </w:t>
      </w:r>
      <w:r w:rsidRPr="0004381E">
        <w:rPr>
          <w:rFonts w:ascii="Arial" w:hAnsi="Arial" w:cs="Arial"/>
        </w:rPr>
        <w:t>Requests for information that are clearly frivolous or vexatious, or which involve an unreasonable diversion of resources shall be refused.</w:t>
      </w:r>
    </w:p>
    <w:p w14:paraId="73D893ED" w14:textId="77777777" w:rsidR="0056515D" w:rsidRDefault="0056515D" w:rsidP="0056515D">
      <w:pPr>
        <w:ind w:left="785"/>
      </w:pPr>
    </w:p>
    <w:p w14:paraId="321CE62D" w14:textId="64710B35" w:rsidR="0056515D" w:rsidRPr="000254E7" w:rsidRDefault="0056515D" w:rsidP="0056515D">
      <w:pPr>
        <w:spacing w:after="0" w:line="240" w:lineRule="auto"/>
        <w:ind w:right="168"/>
        <w:rPr>
          <w:rFonts w:ascii="Arial" w:hAnsi="Arial" w:cs="Arial"/>
        </w:rPr>
      </w:pPr>
    </w:p>
    <w:p w14:paraId="19B709F1" w14:textId="76BEC6A5" w:rsidR="0056515D" w:rsidRPr="005B378C" w:rsidRDefault="0056515D" w:rsidP="0056515D">
      <w:pPr>
        <w:pStyle w:val="ListParagraph"/>
        <w:numPr>
          <w:ilvl w:val="0"/>
          <w:numId w:val="15"/>
        </w:numPr>
        <w:spacing w:after="0" w:line="240" w:lineRule="auto"/>
        <w:ind w:right="168"/>
        <w:rPr>
          <w:rFonts w:ascii="Arial" w:hAnsi="Arial" w:cs="Arial"/>
        </w:rPr>
      </w:pPr>
      <w:r w:rsidRPr="00894622">
        <w:rPr>
          <w:rFonts w:ascii="Arial" w:hAnsi="Arial" w:cs="Arial"/>
          <w:b/>
          <w:bCs/>
        </w:rPr>
        <w:t xml:space="preserve">Requesting Procedure </w:t>
      </w:r>
    </w:p>
    <w:p w14:paraId="0FD79E1B" w14:textId="77777777" w:rsidR="00587BB7" w:rsidRPr="00894622" w:rsidRDefault="00587BB7" w:rsidP="005B378C">
      <w:pPr>
        <w:pStyle w:val="ListParagraph"/>
        <w:spacing w:after="0" w:line="240" w:lineRule="auto"/>
        <w:ind w:left="785" w:right="168"/>
        <w:rPr>
          <w:rFonts w:ascii="Arial" w:hAnsi="Arial" w:cs="Arial"/>
        </w:rPr>
      </w:pPr>
    </w:p>
    <w:p w14:paraId="1E0521DE" w14:textId="68F2FF32" w:rsidR="0056515D" w:rsidRDefault="0056515D" w:rsidP="0056515D">
      <w:pPr>
        <w:spacing w:after="0" w:line="240" w:lineRule="auto"/>
        <w:ind w:left="785" w:right="168"/>
        <w:rPr>
          <w:rFonts w:ascii="Arial" w:hAnsi="Arial" w:cs="Arial"/>
        </w:rPr>
      </w:pPr>
      <w:r>
        <w:rPr>
          <w:rFonts w:ascii="Arial" w:hAnsi="Arial" w:cs="Arial"/>
        </w:rPr>
        <w:t xml:space="preserve">7.1 </w:t>
      </w:r>
      <w:r w:rsidRPr="002D618C">
        <w:rPr>
          <w:rFonts w:ascii="Arial" w:hAnsi="Arial" w:cs="Arial"/>
        </w:rPr>
        <w:t xml:space="preserve">A requester requiring access to information held by </w:t>
      </w:r>
      <w:r>
        <w:rPr>
          <w:rFonts w:ascii="Arial" w:hAnsi="Arial" w:cs="Arial"/>
        </w:rPr>
        <w:t>ThebeMed</w:t>
      </w:r>
      <w:r w:rsidRPr="002D618C">
        <w:rPr>
          <w:rFonts w:ascii="Arial" w:hAnsi="Arial" w:cs="Arial"/>
        </w:rPr>
        <w:t xml:space="preserve"> </w:t>
      </w:r>
      <w:r w:rsidR="00D94749">
        <w:rPr>
          <w:rFonts w:ascii="Arial" w:hAnsi="Arial" w:cs="Arial"/>
        </w:rPr>
        <w:t>Scheme</w:t>
      </w:r>
      <w:r w:rsidRPr="002D618C">
        <w:rPr>
          <w:rFonts w:ascii="Arial" w:hAnsi="Arial" w:cs="Arial"/>
        </w:rPr>
        <w:t xml:space="preserve"> must complete the prescribed form, see Form C - Request </w:t>
      </w:r>
      <w:proofErr w:type="gramStart"/>
      <w:r w:rsidRPr="002D618C">
        <w:rPr>
          <w:rFonts w:ascii="Arial" w:hAnsi="Arial" w:cs="Arial"/>
        </w:rPr>
        <w:t>For</w:t>
      </w:r>
      <w:proofErr w:type="gramEnd"/>
      <w:r w:rsidRPr="002D618C">
        <w:rPr>
          <w:rFonts w:ascii="Arial" w:hAnsi="Arial" w:cs="Arial"/>
        </w:rPr>
        <w:t xml:space="preserve"> Access To Record Of Private Body, submit it to the Information Officer at the postal</w:t>
      </w:r>
      <w:r w:rsidRPr="00C61E30">
        <w:rPr>
          <w:rFonts w:ascii="Arial" w:hAnsi="Arial" w:cs="Arial"/>
        </w:rPr>
        <w:t xml:space="preserve"> or physical address, fax number or electronic mail address recorded in and pay a request fee and a deposit, should it be applicable.</w:t>
      </w:r>
    </w:p>
    <w:p w14:paraId="45F107C8" w14:textId="77777777" w:rsidR="0056515D" w:rsidRDefault="0056515D" w:rsidP="0056515D">
      <w:pPr>
        <w:spacing w:after="0" w:line="240" w:lineRule="auto"/>
        <w:ind w:left="785" w:right="168"/>
        <w:rPr>
          <w:rFonts w:ascii="Arial" w:hAnsi="Arial" w:cs="Arial"/>
        </w:rPr>
      </w:pPr>
    </w:p>
    <w:p w14:paraId="4AC45E18" w14:textId="77777777" w:rsidR="0056515D" w:rsidRPr="00C61E30" w:rsidRDefault="0056515D" w:rsidP="0056515D">
      <w:pPr>
        <w:spacing w:after="0" w:line="240" w:lineRule="auto"/>
        <w:ind w:left="785" w:right="168"/>
        <w:rPr>
          <w:rFonts w:ascii="Arial" w:hAnsi="Arial" w:cs="Arial"/>
        </w:rPr>
      </w:pPr>
      <w:r>
        <w:rPr>
          <w:rFonts w:ascii="Arial" w:hAnsi="Arial" w:cs="Arial"/>
        </w:rPr>
        <w:t xml:space="preserve">7.2 </w:t>
      </w:r>
      <w:r w:rsidRPr="00C61E30">
        <w:rPr>
          <w:rFonts w:ascii="Arial" w:hAnsi="Arial" w:cs="Arial"/>
        </w:rPr>
        <w:t>The prescribed form must be completed with enough particularity to at least enable the Information Officer to identify:</w:t>
      </w:r>
    </w:p>
    <w:p w14:paraId="6A5AA1C6" w14:textId="77777777" w:rsidR="0056515D" w:rsidRPr="00C61E30" w:rsidRDefault="0056515D" w:rsidP="0056515D">
      <w:pPr>
        <w:spacing w:after="0" w:line="240" w:lineRule="auto"/>
        <w:ind w:left="785" w:right="168" w:firstLine="655"/>
        <w:rPr>
          <w:rFonts w:ascii="Arial" w:hAnsi="Arial" w:cs="Arial"/>
        </w:rPr>
      </w:pPr>
      <w:r w:rsidRPr="00C61E30">
        <w:rPr>
          <w:rFonts w:ascii="Arial" w:hAnsi="Arial" w:cs="Arial"/>
        </w:rPr>
        <w:t>1. The record or records requested;</w:t>
      </w:r>
    </w:p>
    <w:p w14:paraId="31FD07B7" w14:textId="77777777" w:rsidR="0056515D" w:rsidRPr="00C61E30" w:rsidRDefault="0056515D" w:rsidP="0056515D">
      <w:pPr>
        <w:spacing w:after="0" w:line="240" w:lineRule="auto"/>
        <w:ind w:left="785" w:right="168" w:firstLine="655"/>
        <w:rPr>
          <w:rFonts w:ascii="Arial" w:hAnsi="Arial" w:cs="Arial"/>
        </w:rPr>
      </w:pPr>
      <w:r w:rsidRPr="00C61E30">
        <w:rPr>
          <w:rFonts w:ascii="Arial" w:hAnsi="Arial" w:cs="Arial"/>
        </w:rPr>
        <w:t>2. The identity number of the requester;</w:t>
      </w:r>
    </w:p>
    <w:p w14:paraId="531DC8B4" w14:textId="77777777" w:rsidR="0056515D" w:rsidRPr="00C61E30" w:rsidRDefault="0056515D" w:rsidP="0056515D">
      <w:pPr>
        <w:spacing w:after="0" w:line="240" w:lineRule="auto"/>
        <w:ind w:left="785" w:right="168" w:firstLine="655"/>
        <w:rPr>
          <w:rFonts w:ascii="Arial" w:hAnsi="Arial" w:cs="Arial"/>
        </w:rPr>
      </w:pPr>
      <w:r w:rsidRPr="00C61E30">
        <w:rPr>
          <w:rFonts w:ascii="Arial" w:hAnsi="Arial" w:cs="Arial"/>
        </w:rPr>
        <w:t>3. The form of access required, if the request is granted;</w:t>
      </w:r>
    </w:p>
    <w:p w14:paraId="38A97756" w14:textId="77777777" w:rsidR="0056515D" w:rsidRDefault="0056515D" w:rsidP="0056515D">
      <w:pPr>
        <w:spacing w:after="0" w:line="240" w:lineRule="auto"/>
        <w:ind w:left="785" w:right="168" w:firstLine="655"/>
        <w:rPr>
          <w:rFonts w:ascii="Arial" w:hAnsi="Arial" w:cs="Arial"/>
        </w:rPr>
      </w:pPr>
      <w:r w:rsidRPr="00C61E30">
        <w:rPr>
          <w:rFonts w:ascii="Arial" w:hAnsi="Arial" w:cs="Arial"/>
        </w:rPr>
        <w:t>4. The postal address or fax number of the requester.</w:t>
      </w:r>
    </w:p>
    <w:p w14:paraId="5853DED4" w14:textId="77777777" w:rsidR="0056515D" w:rsidRDefault="0056515D" w:rsidP="0056515D">
      <w:pPr>
        <w:spacing w:after="0" w:line="240" w:lineRule="auto"/>
        <w:ind w:right="168"/>
        <w:rPr>
          <w:rFonts w:ascii="Arial" w:hAnsi="Arial" w:cs="Arial"/>
        </w:rPr>
      </w:pPr>
    </w:p>
    <w:p w14:paraId="24985AE3" w14:textId="77777777" w:rsidR="0056515D" w:rsidRDefault="0056515D" w:rsidP="0056515D">
      <w:pPr>
        <w:spacing w:after="0" w:line="240" w:lineRule="auto"/>
        <w:ind w:left="720" w:right="168"/>
        <w:rPr>
          <w:rFonts w:ascii="Arial" w:hAnsi="Arial" w:cs="Arial"/>
        </w:rPr>
      </w:pPr>
      <w:r>
        <w:rPr>
          <w:rFonts w:ascii="Arial" w:hAnsi="Arial" w:cs="Arial"/>
        </w:rPr>
        <w:t xml:space="preserve">7.3 </w:t>
      </w:r>
      <w:r w:rsidRPr="00C61E30">
        <w:rPr>
          <w:rFonts w:ascii="Arial" w:hAnsi="Arial" w:cs="Arial"/>
        </w:rPr>
        <w:t>The requester must also state that he requires the information in order to exercise or protect a right, and clearly state the nature of the right to be exercised or protected. In addition, the requester must clearly specify why the record is necessary to exercise or protect such a right.</w:t>
      </w:r>
    </w:p>
    <w:p w14:paraId="03E37136" w14:textId="77777777" w:rsidR="0056515D" w:rsidRDefault="0056515D" w:rsidP="0056515D">
      <w:pPr>
        <w:spacing w:after="0" w:line="240" w:lineRule="auto"/>
        <w:ind w:left="720" w:right="168"/>
        <w:rPr>
          <w:rFonts w:ascii="Arial" w:hAnsi="Arial" w:cs="Arial"/>
        </w:rPr>
      </w:pPr>
    </w:p>
    <w:p w14:paraId="477AE7AE" w14:textId="4D350EEF" w:rsidR="0056515D" w:rsidRDefault="0056515D" w:rsidP="0056515D">
      <w:pPr>
        <w:spacing w:after="0" w:line="240" w:lineRule="auto"/>
        <w:ind w:left="720" w:right="168"/>
        <w:rPr>
          <w:rFonts w:ascii="Arial" w:hAnsi="Arial" w:cs="Arial"/>
        </w:rPr>
      </w:pPr>
      <w:r>
        <w:rPr>
          <w:rFonts w:ascii="Arial" w:hAnsi="Arial" w:cs="Arial"/>
        </w:rPr>
        <w:t xml:space="preserve">7.4 ThebeMed </w:t>
      </w:r>
      <w:r w:rsidR="00D94749">
        <w:rPr>
          <w:rFonts w:ascii="Arial" w:hAnsi="Arial" w:cs="Arial"/>
        </w:rPr>
        <w:t>Scheme</w:t>
      </w:r>
      <w:r>
        <w:rPr>
          <w:rFonts w:ascii="Arial" w:hAnsi="Arial" w:cs="Arial"/>
        </w:rPr>
        <w:t xml:space="preserve"> </w:t>
      </w:r>
      <w:r w:rsidRPr="00C61E30">
        <w:rPr>
          <w:rFonts w:ascii="Arial" w:hAnsi="Arial" w:cs="Arial"/>
        </w:rPr>
        <w:t>will process the request within 30 days, unless the requester has stated special reasons which would satisfy the Information Officer that circumstances dictating that the above time periods need not be complied with.</w:t>
      </w:r>
    </w:p>
    <w:p w14:paraId="5116C77D" w14:textId="77777777" w:rsidR="0056515D" w:rsidRDefault="0056515D" w:rsidP="0056515D">
      <w:pPr>
        <w:spacing w:after="0" w:line="240" w:lineRule="auto"/>
        <w:ind w:left="720" w:right="168"/>
        <w:rPr>
          <w:rFonts w:ascii="Arial" w:hAnsi="Arial" w:cs="Arial"/>
        </w:rPr>
      </w:pPr>
    </w:p>
    <w:p w14:paraId="71EFF8F9" w14:textId="77777777" w:rsidR="0056515D" w:rsidRDefault="0056515D" w:rsidP="0056515D">
      <w:pPr>
        <w:spacing w:after="0" w:line="240" w:lineRule="auto"/>
        <w:ind w:left="720" w:right="168"/>
        <w:rPr>
          <w:rFonts w:ascii="Arial" w:hAnsi="Arial" w:cs="Arial"/>
        </w:rPr>
      </w:pPr>
      <w:r>
        <w:rPr>
          <w:rFonts w:ascii="Arial" w:hAnsi="Arial" w:cs="Arial"/>
        </w:rPr>
        <w:t xml:space="preserve">7.5 </w:t>
      </w:r>
      <w:r w:rsidRPr="00C61E30">
        <w:rPr>
          <w:rFonts w:ascii="Arial" w:hAnsi="Arial" w:cs="Arial"/>
        </w:rPr>
        <w:t>The requester will be informed in writing whether access has been granted or denied. If, in addition, the requester requires the reasons for the decision in any other manner, he must state the manner and the particulars so required.</w:t>
      </w:r>
    </w:p>
    <w:p w14:paraId="1E2F5E3F" w14:textId="77777777" w:rsidR="0056515D" w:rsidRDefault="0056515D" w:rsidP="0056515D">
      <w:pPr>
        <w:spacing w:after="0" w:line="240" w:lineRule="auto"/>
        <w:ind w:left="720" w:right="168"/>
        <w:rPr>
          <w:rFonts w:ascii="Arial" w:hAnsi="Arial" w:cs="Arial"/>
        </w:rPr>
      </w:pPr>
    </w:p>
    <w:p w14:paraId="1A3F5F0C" w14:textId="77777777" w:rsidR="0056515D" w:rsidRDefault="0056515D" w:rsidP="0056515D">
      <w:pPr>
        <w:spacing w:after="0" w:line="240" w:lineRule="auto"/>
        <w:ind w:left="720" w:right="168"/>
        <w:rPr>
          <w:rFonts w:ascii="Arial" w:hAnsi="Arial" w:cs="Arial"/>
        </w:rPr>
      </w:pPr>
      <w:r>
        <w:rPr>
          <w:rFonts w:ascii="Arial" w:hAnsi="Arial" w:cs="Arial"/>
        </w:rPr>
        <w:t xml:space="preserve">7.6 </w:t>
      </w:r>
      <w:r w:rsidRPr="00066280">
        <w:rPr>
          <w:rFonts w:ascii="Arial" w:hAnsi="Arial" w:cs="Arial"/>
        </w:rPr>
        <w:t>Should a request be made on behalf of another person, then the requester must submit proof of the capacity in which the requester is making the request to the reasonable satisfaction of the Information Officer.</w:t>
      </w:r>
    </w:p>
    <w:p w14:paraId="0C2DFFC4" w14:textId="77777777" w:rsidR="0056515D" w:rsidRDefault="0056515D" w:rsidP="0056515D">
      <w:pPr>
        <w:spacing w:after="0" w:line="240" w:lineRule="auto"/>
        <w:ind w:left="720" w:right="168"/>
        <w:rPr>
          <w:rFonts w:ascii="Arial" w:hAnsi="Arial" w:cs="Arial"/>
        </w:rPr>
      </w:pPr>
    </w:p>
    <w:p w14:paraId="5BB9C2B7" w14:textId="77777777" w:rsidR="0056515D" w:rsidRDefault="0056515D" w:rsidP="0056515D">
      <w:pPr>
        <w:spacing w:after="0" w:line="240" w:lineRule="auto"/>
        <w:ind w:left="720" w:right="168"/>
        <w:rPr>
          <w:rFonts w:ascii="Arial" w:hAnsi="Arial" w:cs="Arial"/>
        </w:rPr>
      </w:pPr>
      <w:r>
        <w:rPr>
          <w:rFonts w:ascii="Arial" w:hAnsi="Arial" w:cs="Arial"/>
        </w:rPr>
        <w:t xml:space="preserve">7.7 </w:t>
      </w:r>
      <w:r w:rsidRPr="00066280">
        <w:rPr>
          <w:rFonts w:ascii="Arial" w:hAnsi="Arial" w:cs="Arial"/>
        </w:rPr>
        <w:t>If an individual is unable to complete the prescribed form because of illiteracy or disability, such a person may make the request orally.</w:t>
      </w:r>
    </w:p>
    <w:p w14:paraId="006FCF62" w14:textId="77777777" w:rsidR="0056515D" w:rsidRDefault="0056515D" w:rsidP="0056515D">
      <w:pPr>
        <w:spacing w:after="0" w:line="240" w:lineRule="auto"/>
        <w:ind w:left="720" w:right="168"/>
        <w:rPr>
          <w:rFonts w:ascii="Arial" w:hAnsi="Arial" w:cs="Arial"/>
        </w:rPr>
      </w:pPr>
    </w:p>
    <w:p w14:paraId="5C73A177" w14:textId="77777777" w:rsidR="0056515D" w:rsidRDefault="0056515D" w:rsidP="0056515D">
      <w:pPr>
        <w:spacing w:after="0" w:line="240" w:lineRule="auto"/>
        <w:ind w:left="720" w:right="168"/>
        <w:rPr>
          <w:rFonts w:ascii="Arial" w:hAnsi="Arial" w:cs="Arial"/>
        </w:rPr>
      </w:pPr>
      <w:r>
        <w:rPr>
          <w:rFonts w:ascii="Arial" w:hAnsi="Arial" w:cs="Arial"/>
        </w:rPr>
        <w:t xml:space="preserve">7.8 </w:t>
      </w:r>
      <w:r w:rsidRPr="00066280">
        <w:rPr>
          <w:rFonts w:ascii="Arial" w:hAnsi="Arial" w:cs="Arial"/>
        </w:rPr>
        <w:t>The requester must pay the prescribed fee, before any further processing can take place.</w:t>
      </w:r>
    </w:p>
    <w:p w14:paraId="5B063B48" w14:textId="77777777" w:rsidR="0056515D" w:rsidRDefault="0056515D" w:rsidP="0056515D">
      <w:pPr>
        <w:spacing w:after="0" w:line="240" w:lineRule="auto"/>
        <w:ind w:left="720" w:right="168"/>
        <w:rPr>
          <w:rFonts w:ascii="Arial" w:hAnsi="Arial" w:cs="Arial"/>
        </w:rPr>
      </w:pPr>
    </w:p>
    <w:p w14:paraId="191D116D" w14:textId="078AC4A3" w:rsidR="0056515D" w:rsidRDefault="0056515D" w:rsidP="0056515D">
      <w:pPr>
        <w:spacing w:after="0" w:line="240" w:lineRule="auto"/>
        <w:ind w:left="720" w:right="168"/>
        <w:rPr>
          <w:rFonts w:ascii="Arial" w:hAnsi="Arial" w:cs="Arial"/>
        </w:rPr>
      </w:pPr>
      <w:r>
        <w:rPr>
          <w:rFonts w:ascii="Arial" w:hAnsi="Arial" w:cs="Arial"/>
        </w:rPr>
        <w:t xml:space="preserve">7.9 ThebeMed </w:t>
      </w:r>
      <w:r w:rsidR="00D94749">
        <w:rPr>
          <w:rFonts w:ascii="Arial" w:hAnsi="Arial" w:cs="Arial"/>
        </w:rPr>
        <w:t>Scheme</w:t>
      </w:r>
      <w:r w:rsidRPr="00066280">
        <w:rPr>
          <w:rFonts w:ascii="Arial" w:hAnsi="Arial" w:cs="Arial"/>
        </w:rPr>
        <w:t xml:space="preserve"> will, within 30 days of receipt of the request, decide whether to grant or decline the request and give notice with reasons (if required) to that effect.</w:t>
      </w:r>
    </w:p>
    <w:p w14:paraId="0B323507" w14:textId="77777777" w:rsidR="0056515D" w:rsidRDefault="0056515D" w:rsidP="0056515D">
      <w:pPr>
        <w:spacing w:after="0" w:line="240" w:lineRule="auto"/>
        <w:ind w:left="720" w:right="168"/>
        <w:rPr>
          <w:rFonts w:ascii="Arial" w:hAnsi="Arial" w:cs="Arial"/>
        </w:rPr>
      </w:pPr>
    </w:p>
    <w:p w14:paraId="20290A63" w14:textId="176D408F" w:rsidR="0056515D" w:rsidRDefault="0056515D" w:rsidP="0056515D">
      <w:pPr>
        <w:spacing w:after="0" w:line="240" w:lineRule="auto"/>
        <w:ind w:left="720" w:right="168"/>
        <w:rPr>
          <w:rFonts w:ascii="Arial" w:hAnsi="Arial" w:cs="Arial"/>
        </w:rPr>
      </w:pPr>
      <w:r>
        <w:rPr>
          <w:rFonts w:ascii="Arial" w:hAnsi="Arial" w:cs="Arial"/>
        </w:rPr>
        <w:t xml:space="preserve">7.10 </w:t>
      </w:r>
      <w:r w:rsidRPr="00591E8F">
        <w:rPr>
          <w:rFonts w:ascii="Arial" w:hAnsi="Arial" w:cs="Arial"/>
        </w:rPr>
        <w:t xml:space="preserve">The 30-day period with which </w:t>
      </w:r>
      <w:r>
        <w:rPr>
          <w:rFonts w:ascii="Arial" w:hAnsi="Arial" w:cs="Arial"/>
        </w:rPr>
        <w:t xml:space="preserve">ThebeMed </w:t>
      </w:r>
      <w:r w:rsidR="00D94749">
        <w:rPr>
          <w:rFonts w:ascii="Arial" w:hAnsi="Arial" w:cs="Arial"/>
        </w:rPr>
        <w:t>Scheme</w:t>
      </w:r>
      <w:r w:rsidRPr="00591E8F">
        <w:rPr>
          <w:rFonts w:ascii="Arial" w:hAnsi="Arial" w:cs="Arial"/>
        </w:rPr>
        <w:t xml:space="preserve"> has to decide whether to grant or refuse the request, may be extended for a further period of not more than 30 days if the request is for a large quantity of information, or the request requires a search for information held at another office of </w:t>
      </w:r>
      <w:r>
        <w:rPr>
          <w:rFonts w:ascii="Arial" w:hAnsi="Arial" w:cs="Arial"/>
        </w:rPr>
        <w:t xml:space="preserve">ThebeMed </w:t>
      </w:r>
      <w:r w:rsidR="00D94749">
        <w:rPr>
          <w:rFonts w:ascii="Arial" w:hAnsi="Arial" w:cs="Arial"/>
        </w:rPr>
        <w:t>Scheme</w:t>
      </w:r>
      <w:r w:rsidRPr="00591E8F">
        <w:rPr>
          <w:rFonts w:ascii="Arial" w:hAnsi="Arial" w:cs="Arial"/>
        </w:rPr>
        <w:t xml:space="preserve"> and the information cannot reasonably be obtained within the original </w:t>
      </w:r>
      <w:proofErr w:type="gramStart"/>
      <w:r w:rsidRPr="00591E8F">
        <w:rPr>
          <w:rFonts w:ascii="Arial" w:hAnsi="Arial" w:cs="Arial"/>
        </w:rPr>
        <w:t>30 day</w:t>
      </w:r>
      <w:proofErr w:type="gramEnd"/>
      <w:r w:rsidRPr="00591E8F">
        <w:rPr>
          <w:rFonts w:ascii="Arial" w:hAnsi="Arial" w:cs="Arial"/>
        </w:rPr>
        <w:t xml:space="preserve"> period. The Information Officer will notify the requester in writing, should an extension be sought.</w:t>
      </w:r>
    </w:p>
    <w:p w14:paraId="61803E52" w14:textId="77777777" w:rsidR="0056515D" w:rsidRDefault="0056515D" w:rsidP="0056515D">
      <w:pPr>
        <w:spacing w:after="0" w:line="240" w:lineRule="auto"/>
        <w:ind w:left="720" w:right="168"/>
        <w:rPr>
          <w:rFonts w:ascii="Arial" w:hAnsi="Arial" w:cs="Arial"/>
        </w:rPr>
      </w:pPr>
    </w:p>
    <w:p w14:paraId="0FE3BF23" w14:textId="77777777" w:rsidR="0056515D" w:rsidRDefault="0056515D" w:rsidP="0056515D">
      <w:pPr>
        <w:spacing w:after="0" w:line="240" w:lineRule="auto"/>
        <w:ind w:left="720" w:right="168"/>
        <w:rPr>
          <w:rFonts w:ascii="Arial" w:hAnsi="Arial" w:cs="Arial"/>
        </w:rPr>
      </w:pPr>
      <w:r>
        <w:rPr>
          <w:rFonts w:ascii="Arial" w:hAnsi="Arial" w:cs="Arial"/>
        </w:rPr>
        <w:t xml:space="preserve">7.11 If the request for access is denied, the Information Officer shall advise the requester in writing in a notice of refusal. The notice shall </w:t>
      </w:r>
      <w:proofErr w:type="gramStart"/>
      <w:r>
        <w:rPr>
          <w:rFonts w:ascii="Arial" w:hAnsi="Arial" w:cs="Arial"/>
        </w:rPr>
        <w:t>state  :</w:t>
      </w:r>
      <w:proofErr w:type="gramEnd"/>
    </w:p>
    <w:p w14:paraId="2F28520C" w14:textId="77777777" w:rsidR="0056515D" w:rsidRDefault="0056515D" w:rsidP="0056515D">
      <w:pPr>
        <w:pStyle w:val="ListParagraph"/>
        <w:numPr>
          <w:ilvl w:val="0"/>
          <w:numId w:val="10"/>
        </w:numPr>
        <w:spacing w:after="0" w:line="240" w:lineRule="auto"/>
        <w:ind w:left="1134" w:right="168"/>
        <w:rPr>
          <w:rFonts w:ascii="Arial" w:hAnsi="Arial" w:cs="Arial"/>
        </w:rPr>
      </w:pPr>
      <w:r>
        <w:rPr>
          <w:rFonts w:ascii="Arial" w:hAnsi="Arial" w:cs="Arial"/>
        </w:rPr>
        <w:t xml:space="preserve">Adequate reasons for the </w:t>
      </w:r>
      <w:proofErr w:type="gramStart"/>
      <w:r>
        <w:rPr>
          <w:rFonts w:ascii="Arial" w:hAnsi="Arial" w:cs="Arial"/>
        </w:rPr>
        <w:t>refusal ;</w:t>
      </w:r>
      <w:proofErr w:type="gramEnd"/>
    </w:p>
    <w:p w14:paraId="38E04FE8" w14:textId="77777777" w:rsidR="0056515D" w:rsidRDefault="0056515D" w:rsidP="0056515D">
      <w:pPr>
        <w:pStyle w:val="ListParagraph"/>
        <w:numPr>
          <w:ilvl w:val="0"/>
          <w:numId w:val="10"/>
        </w:numPr>
        <w:spacing w:after="0" w:line="240" w:lineRule="auto"/>
        <w:ind w:left="1134" w:right="168"/>
        <w:rPr>
          <w:rFonts w:ascii="Arial" w:hAnsi="Arial" w:cs="Arial"/>
        </w:rPr>
      </w:pPr>
      <w:r>
        <w:rPr>
          <w:rFonts w:ascii="Arial" w:hAnsi="Arial" w:cs="Arial"/>
        </w:rPr>
        <w:t>That the requester may lodge an appeal with the High Court against the refusal of the request (including the period) for the lodging such appeal.</w:t>
      </w:r>
    </w:p>
    <w:p w14:paraId="10663DF1" w14:textId="77777777" w:rsidR="0056515D" w:rsidRDefault="0056515D" w:rsidP="0056515D">
      <w:pPr>
        <w:spacing w:after="0" w:line="240" w:lineRule="auto"/>
        <w:ind w:right="168"/>
        <w:rPr>
          <w:rFonts w:ascii="Arial" w:hAnsi="Arial" w:cs="Arial"/>
        </w:rPr>
      </w:pPr>
    </w:p>
    <w:p w14:paraId="3D63050B" w14:textId="77777777" w:rsidR="0056515D" w:rsidRDefault="0056515D" w:rsidP="0056515D">
      <w:pPr>
        <w:spacing w:after="0" w:line="240" w:lineRule="auto"/>
        <w:ind w:left="720" w:right="168"/>
        <w:rPr>
          <w:rFonts w:ascii="Arial" w:hAnsi="Arial" w:cs="Arial"/>
        </w:rPr>
      </w:pPr>
      <w:r>
        <w:rPr>
          <w:rFonts w:ascii="Arial" w:hAnsi="Arial" w:cs="Arial"/>
        </w:rPr>
        <w:t>7.12 Upon refusal by Request/Compliance Officer, any deposit paid by the requester will be refunded.</w:t>
      </w:r>
    </w:p>
    <w:p w14:paraId="1AC53D35" w14:textId="77777777" w:rsidR="0056515D" w:rsidRDefault="0056515D" w:rsidP="0056515D">
      <w:pPr>
        <w:spacing w:after="0" w:line="240" w:lineRule="auto"/>
        <w:ind w:left="720" w:right="168"/>
        <w:rPr>
          <w:rFonts w:ascii="Arial" w:hAnsi="Arial" w:cs="Arial"/>
        </w:rPr>
      </w:pPr>
    </w:p>
    <w:p w14:paraId="1BC9D54D" w14:textId="77777777" w:rsidR="0056515D" w:rsidRDefault="0056515D" w:rsidP="0056515D">
      <w:pPr>
        <w:spacing w:after="0" w:line="240" w:lineRule="auto"/>
        <w:ind w:left="720" w:right="168"/>
        <w:rPr>
          <w:rFonts w:ascii="Arial" w:hAnsi="Arial" w:cs="Arial"/>
        </w:rPr>
      </w:pPr>
      <w:r>
        <w:rPr>
          <w:rFonts w:ascii="Arial" w:hAnsi="Arial" w:cs="Arial"/>
        </w:rPr>
        <w:t xml:space="preserve">7.13 If the </w:t>
      </w:r>
      <w:r w:rsidRPr="00591E8F">
        <w:rPr>
          <w:rFonts w:ascii="Arial" w:hAnsi="Arial" w:cs="Arial"/>
        </w:rPr>
        <w:t>Request/Compliance Officer</w:t>
      </w:r>
      <w:r>
        <w:rPr>
          <w:rFonts w:ascii="Arial" w:hAnsi="Arial" w:cs="Arial"/>
        </w:rPr>
        <w:t xml:space="preserve"> fails to respond within thirty (30) days after a request has been </w:t>
      </w:r>
      <w:proofErr w:type="gramStart"/>
      <w:r>
        <w:rPr>
          <w:rFonts w:ascii="Arial" w:hAnsi="Arial" w:cs="Arial"/>
        </w:rPr>
        <w:t>received ,</w:t>
      </w:r>
      <w:proofErr w:type="gramEnd"/>
      <w:r>
        <w:rPr>
          <w:rFonts w:ascii="Arial" w:hAnsi="Arial" w:cs="Arial"/>
        </w:rPr>
        <w:t xml:space="preserve"> it is deemed, in terms of Section 58 read together with Section56(1) of the Act that the Request/Compliance Officer has refused to request.</w:t>
      </w:r>
    </w:p>
    <w:p w14:paraId="2908A38C" w14:textId="77777777" w:rsidR="0056515D" w:rsidRDefault="0056515D" w:rsidP="0056515D">
      <w:pPr>
        <w:spacing w:after="0" w:line="240" w:lineRule="auto"/>
        <w:ind w:left="720" w:right="168"/>
        <w:rPr>
          <w:rFonts w:ascii="Arial" w:hAnsi="Arial" w:cs="Arial"/>
        </w:rPr>
      </w:pPr>
    </w:p>
    <w:p w14:paraId="4B76EAA8" w14:textId="77777777" w:rsidR="0056515D" w:rsidRDefault="0056515D" w:rsidP="0056515D">
      <w:pPr>
        <w:spacing w:after="0" w:line="240" w:lineRule="auto"/>
        <w:ind w:left="720" w:right="168"/>
        <w:rPr>
          <w:rFonts w:ascii="Arial" w:hAnsi="Arial" w:cs="Arial"/>
        </w:rPr>
      </w:pPr>
      <w:r>
        <w:rPr>
          <w:rFonts w:ascii="Arial" w:hAnsi="Arial" w:cs="Arial"/>
        </w:rPr>
        <w:t xml:space="preserve">7.14 The Request/Compliance Officer may decide to extend the period of thirty (30) days (“original period”) for another period of not more than thirty days if the: </w:t>
      </w:r>
    </w:p>
    <w:p w14:paraId="2C14FCBC" w14:textId="77777777" w:rsidR="0056515D" w:rsidRDefault="0056515D" w:rsidP="0056515D">
      <w:pPr>
        <w:pStyle w:val="ListParagraph"/>
        <w:numPr>
          <w:ilvl w:val="0"/>
          <w:numId w:val="11"/>
        </w:numPr>
        <w:spacing w:after="0" w:line="240" w:lineRule="auto"/>
        <w:ind w:left="1134" w:right="168"/>
        <w:rPr>
          <w:rFonts w:ascii="Arial" w:hAnsi="Arial" w:cs="Arial"/>
        </w:rPr>
      </w:pPr>
      <w:r>
        <w:rPr>
          <w:rFonts w:ascii="Arial" w:hAnsi="Arial" w:cs="Arial"/>
        </w:rPr>
        <w:t>The request is for a large number of records; or</w:t>
      </w:r>
    </w:p>
    <w:p w14:paraId="3C3079A3" w14:textId="77777777" w:rsidR="0056515D" w:rsidRDefault="0056515D" w:rsidP="0056515D">
      <w:pPr>
        <w:pStyle w:val="ListParagraph"/>
        <w:numPr>
          <w:ilvl w:val="0"/>
          <w:numId w:val="11"/>
        </w:numPr>
        <w:spacing w:after="0" w:line="240" w:lineRule="auto"/>
        <w:ind w:left="1134" w:right="168"/>
        <w:rPr>
          <w:rFonts w:ascii="Arial" w:hAnsi="Arial" w:cs="Arial"/>
        </w:rPr>
      </w:pPr>
      <w:r>
        <w:rPr>
          <w:rFonts w:ascii="Arial" w:hAnsi="Arial" w:cs="Arial"/>
        </w:rPr>
        <w:lastRenderedPageBreak/>
        <w:t>Search for the records is to be conducted at premises not situated in the same town or city as the head office of the Scheme or</w:t>
      </w:r>
    </w:p>
    <w:p w14:paraId="2AB724AE" w14:textId="77777777" w:rsidR="0056515D" w:rsidRDefault="0056515D" w:rsidP="0056515D">
      <w:pPr>
        <w:pStyle w:val="ListParagraph"/>
        <w:numPr>
          <w:ilvl w:val="0"/>
          <w:numId w:val="11"/>
        </w:numPr>
        <w:spacing w:after="0" w:line="240" w:lineRule="auto"/>
        <w:ind w:left="1134" w:right="168"/>
        <w:rPr>
          <w:rFonts w:ascii="Arial" w:hAnsi="Arial" w:cs="Arial"/>
        </w:rPr>
      </w:pPr>
      <w:r>
        <w:rPr>
          <w:rFonts w:ascii="Arial" w:hAnsi="Arial" w:cs="Arial"/>
        </w:rPr>
        <w:t>Consultation among divisions or departments, as the case may be, of the Scheme or its contracted third parties is required; or</w:t>
      </w:r>
    </w:p>
    <w:p w14:paraId="4F06DF1B" w14:textId="77777777" w:rsidR="0056515D" w:rsidRDefault="0056515D" w:rsidP="0056515D">
      <w:pPr>
        <w:pStyle w:val="ListParagraph"/>
        <w:numPr>
          <w:ilvl w:val="0"/>
          <w:numId w:val="11"/>
        </w:numPr>
        <w:spacing w:after="0" w:line="240" w:lineRule="auto"/>
        <w:ind w:left="1134" w:right="168"/>
        <w:rPr>
          <w:rFonts w:ascii="Arial" w:hAnsi="Arial" w:cs="Arial"/>
        </w:rPr>
      </w:pPr>
      <w:r>
        <w:rPr>
          <w:rFonts w:ascii="Arial" w:hAnsi="Arial" w:cs="Arial"/>
        </w:rPr>
        <w:t>Requester consents to such an extension in writing; or</w:t>
      </w:r>
    </w:p>
    <w:p w14:paraId="55A9FBFA" w14:textId="77777777" w:rsidR="0056515D" w:rsidRDefault="0056515D" w:rsidP="0056515D">
      <w:pPr>
        <w:pStyle w:val="ListParagraph"/>
        <w:numPr>
          <w:ilvl w:val="0"/>
          <w:numId w:val="11"/>
        </w:numPr>
        <w:spacing w:after="0" w:line="240" w:lineRule="auto"/>
        <w:ind w:left="1134" w:right="168"/>
        <w:rPr>
          <w:rFonts w:ascii="Arial" w:hAnsi="Arial" w:cs="Arial"/>
        </w:rPr>
      </w:pPr>
      <w:r>
        <w:rPr>
          <w:rFonts w:ascii="Arial" w:hAnsi="Arial" w:cs="Arial"/>
        </w:rPr>
        <w:t xml:space="preserve">Parties agree in any other manner to such an extension. </w:t>
      </w:r>
    </w:p>
    <w:p w14:paraId="7534989C" w14:textId="77777777" w:rsidR="0056515D" w:rsidRDefault="0056515D" w:rsidP="0056515D">
      <w:pPr>
        <w:spacing w:after="0" w:line="240" w:lineRule="auto"/>
        <w:ind w:right="168"/>
        <w:rPr>
          <w:rFonts w:ascii="Arial" w:hAnsi="Arial" w:cs="Arial"/>
        </w:rPr>
      </w:pPr>
    </w:p>
    <w:p w14:paraId="7DCF7CFF" w14:textId="77777777" w:rsidR="0056515D" w:rsidRDefault="0056515D" w:rsidP="0056515D">
      <w:pPr>
        <w:spacing w:after="0" w:line="240" w:lineRule="auto"/>
        <w:ind w:left="720" w:right="168"/>
        <w:rPr>
          <w:rFonts w:ascii="Arial" w:hAnsi="Arial" w:cs="Arial"/>
        </w:rPr>
      </w:pPr>
      <w:r>
        <w:rPr>
          <w:rFonts w:ascii="Arial" w:hAnsi="Arial" w:cs="Arial"/>
        </w:rPr>
        <w:t xml:space="preserve">7.15 Should the Scheme require an extension of time the requester shall be informed in the manner stipulated in the prescribed form of the reasons for the extension </w:t>
      </w:r>
    </w:p>
    <w:p w14:paraId="1BFB4B3C" w14:textId="77777777" w:rsidR="0056515D" w:rsidRDefault="0056515D" w:rsidP="0056515D">
      <w:pPr>
        <w:spacing w:after="0" w:line="240" w:lineRule="auto"/>
        <w:ind w:left="720" w:right="168"/>
        <w:rPr>
          <w:rFonts w:ascii="Arial" w:hAnsi="Arial" w:cs="Arial"/>
        </w:rPr>
      </w:pPr>
    </w:p>
    <w:p w14:paraId="1281F55F" w14:textId="77777777" w:rsidR="0056515D" w:rsidRDefault="0056515D" w:rsidP="0056515D">
      <w:pPr>
        <w:spacing w:after="0" w:line="240" w:lineRule="auto"/>
        <w:ind w:left="720" w:right="168"/>
        <w:rPr>
          <w:rFonts w:ascii="Arial" w:hAnsi="Arial" w:cs="Arial"/>
        </w:rPr>
      </w:pPr>
      <w:r>
        <w:rPr>
          <w:rFonts w:ascii="Arial" w:hAnsi="Arial" w:cs="Arial"/>
        </w:rPr>
        <w:t>7.16 The requester may lodge an appeal with the High Court against any extension or against any procedure set out in this section.</w:t>
      </w:r>
    </w:p>
    <w:p w14:paraId="1EAEF64F" w14:textId="77777777" w:rsidR="0056515D" w:rsidRDefault="0056515D" w:rsidP="0056515D">
      <w:pPr>
        <w:spacing w:after="0" w:line="240" w:lineRule="auto"/>
        <w:ind w:left="720" w:right="168"/>
        <w:rPr>
          <w:rFonts w:ascii="Arial" w:hAnsi="Arial" w:cs="Arial"/>
        </w:rPr>
      </w:pPr>
    </w:p>
    <w:p w14:paraId="392C0267" w14:textId="77777777" w:rsidR="0056515D" w:rsidRDefault="0056515D" w:rsidP="0056515D">
      <w:pPr>
        <w:pStyle w:val="ListParagraph"/>
        <w:numPr>
          <w:ilvl w:val="0"/>
          <w:numId w:val="15"/>
        </w:numPr>
        <w:spacing w:after="0" w:line="240" w:lineRule="auto"/>
        <w:ind w:right="168"/>
        <w:rPr>
          <w:rFonts w:ascii="Arial" w:hAnsi="Arial" w:cs="Arial"/>
          <w:b/>
          <w:bCs/>
        </w:rPr>
      </w:pPr>
      <w:r w:rsidRPr="006C4D1B">
        <w:rPr>
          <w:rFonts w:ascii="Arial" w:hAnsi="Arial" w:cs="Arial"/>
          <w:b/>
          <w:bCs/>
        </w:rPr>
        <w:t xml:space="preserve">Information Records </w:t>
      </w:r>
      <w:proofErr w:type="gramStart"/>
      <w:r w:rsidRPr="006C4D1B">
        <w:rPr>
          <w:rFonts w:ascii="Arial" w:hAnsi="Arial" w:cs="Arial"/>
          <w:b/>
          <w:bCs/>
        </w:rPr>
        <w:t>not</w:t>
      </w:r>
      <w:proofErr w:type="gramEnd"/>
      <w:r w:rsidRPr="006C4D1B">
        <w:rPr>
          <w:rFonts w:ascii="Arial" w:hAnsi="Arial" w:cs="Arial"/>
          <w:b/>
          <w:bCs/>
        </w:rPr>
        <w:t xml:space="preserve"> Found</w:t>
      </w:r>
    </w:p>
    <w:p w14:paraId="6864EAC1" w14:textId="77777777" w:rsidR="0056515D" w:rsidRDefault="0056515D" w:rsidP="0056515D">
      <w:pPr>
        <w:spacing w:after="0" w:line="240" w:lineRule="auto"/>
        <w:ind w:right="168"/>
        <w:rPr>
          <w:rFonts w:ascii="Arial" w:hAnsi="Arial" w:cs="Arial"/>
          <w:b/>
          <w:bCs/>
        </w:rPr>
      </w:pPr>
    </w:p>
    <w:p w14:paraId="028ED6F1" w14:textId="77777777" w:rsidR="0056515D" w:rsidRDefault="0056515D" w:rsidP="0056515D">
      <w:pPr>
        <w:spacing w:after="0" w:line="240" w:lineRule="auto"/>
        <w:ind w:left="709" w:right="168"/>
        <w:rPr>
          <w:rFonts w:ascii="Arial" w:hAnsi="Arial" w:cs="Arial"/>
        </w:rPr>
      </w:pPr>
      <w:r>
        <w:rPr>
          <w:rFonts w:ascii="Arial" w:hAnsi="Arial" w:cs="Arial"/>
        </w:rPr>
        <w:t>8.1 If a requested record cannot be found or does not exist, the Request/Compliance Officer must, by way of affidavit notify the requester that it is not possible to give access to the requested record.</w:t>
      </w:r>
    </w:p>
    <w:p w14:paraId="3CD89373" w14:textId="77777777" w:rsidR="0056515D" w:rsidRDefault="0056515D" w:rsidP="0056515D">
      <w:pPr>
        <w:spacing w:after="0" w:line="240" w:lineRule="auto"/>
        <w:ind w:left="709" w:right="168"/>
        <w:rPr>
          <w:rFonts w:ascii="Arial" w:hAnsi="Arial" w:cs="Arial"/>
        </w:rPr>
      </w:pPr>
    </w:p>
    <w:p w14:paraId="5B9D6996" w14:textId="77777777" w:rsidR="0056515D" w:rsidRDefault="0056515D" w:rsidP="0056515D">
      <w:pPr>
        <w:spacing w:after="0" w:line="240" w:lineRule="auto"/>
        <w:ind w:left="709" w:right="168"/>
        <w:rPr>
          <w:rFonts w:ascii="Arial" w:hAnsi="Arial" w:cs="Arial"/>
        </w:rPr>
      </w:pPr>
      <w:r>
        <w:rPr>
          <w:rFonts w:ascii="Arial" w:hAnsi="Arial" w:cs="Arial"/>
        </w:rPr>
        <w:t>8.2 The affidavit must provide a full account of all steps taken to find the record or to determine the existence thereof, including details of all communications by the Request/Compliance Officer with every person who conducted the search.</w:t>
      </w:r>
    </w:p>
    <w:p w14:paraId="40E882EC" w14:textId="77777777" w:rsidR="0056515D" w:rsidRDefault="0056515D" w:rsidP="0056515D">
      <w:pPr>
        <w:spacing w:after="0" w:line="240" w:lineRule="auto"/>
        <w:ind w:left="709" w:right="168"/>
        <w:rPr>
          <w:rFonts w:ascii="Arial" w:hAnsi="Arial" w:cs="Arial"/>
        </w:rPr>
      </w:pPr>
    </w:p>
    <w:p w14:paraId="32F37300" w14:textId="77777777" w:rsidR="0056515D" w:rsidRDefault="0056515D" w:rsidP="0056515D">
      <w:pPr>
        <w:spacing w:after="0" w:line="240" w:lineRule="auto"/>
        <w:ind w:left="709" w:right="168"/>
        <w:rPr>
          <w:rFonts w:ascii="Arial" w:hAnsi="Arial" w:cs="Arial"/>
        </w:rPr>
      </w:pPr>
      <w:r>
        <w:rPr>
          <w:rFonts w:ascii="Arial" w:hAnsi="Arial" w:cs="Arial"/>
        </w:rPr>
        <w:t>8.3 This notice will be regarded as a decision to refuse a request for access to the record concerned for the purposes of the Act.</w:t>
      </w:r>
    </w:p>
    <w:p w14:paraId="408F839E" w14:textId="77777777" w:rsidR="0056515D" w:rsidRDefault="0056515D" w:rsidP="0056515D">
      <w:pPr>
        <w:spacing w:after="0" w:line="240" w:lineRule="auto"/>
        <w:ind w:left="709" w:right="168"/>
        <w:rPr>
          <w:rFonts w:ascii="Arial" w:hAnsi="Arial" w:cs="Arial"/>
        </w:rPr>
      </w:pPr>
    </w:p>
    <w:p w14:paraId="5CB91C37" w14:textId="77777777" w:rsidR="0056515D" w:rsidRDefault="0056515D" w:rsidP="0056515D">
      <w:pPr>
        <w:spacing w:after="0" w:line="240" w:lineRule="auto"/>
        <w:ind w:left="709" w:right="168"/>
        <w:rPr>
          <w:rFonts w:ascii="Arial" w:hAnsi="Arial" w:cs="Arial"/>
        </w:rPr>
      </w:pPr>
      <w:r>
        <w:rPr>
          <w:rFonts w:ascii="Arial" w:hAnsi="Arial" w:cs="Arial"/>
        </w:rPr>
        <w:t xml:space="preserve">8.4 Should the record be found </w:t>
      </w:r>
      <w:proofErr w:type="gramStart"/>
      <w:r>
        <w:rPr>
          <w:rFonts w:ascii="Arial" w:hAnsi="Arial" w:cs="Arial"/>
        </w:rPr>
        <w:t>later,</w:t>
      </w:r>
      <w:proofErr w:type="gramEnd"/>
      <w:r>
        <w:rPr>
          <w:rFonts w:ascii="Arial" w:hAnsi="Arial" w:cs="Arial"/>
        </w:rPr>
        <w:t xml:space="preserve"> the requester may be given access to the record in the manner stipulated by the requester in the prescribed form unless access is refused by the Request/Compliance Officer.</w:t>
      </w:r>
    </w:p>
    <w:p w14:paraId="447C3F53" w14:textId="77777777" w:rsidR="0056515D" w:rsidRDefault="0056515D" w:rsidP="0056515D">
      <w:pPr>
        <w:spacing w:after="0" w:line="240" w:lineRule="auto"/>
        <w:ind w:left="709" w:right="168"/>
        <w:rPr>
          <w:rFonts w:ascii="Arial" w:hAnsi="Arial" w:cs="Arial"/>
        </w:rPr>
      </w:pPr>
    </w:p>
    <w:p w14:paraId="6D9628B8" w14:textId="77777777" w:rsidR="0056515D" w:rsidRDefault="0056515D" w:rsidP="0056515D">
      <w:pPr>
        <w:spacing w:after="0" w:line="240" w:lineRule="auto"/>
        <w:ind w:left="709" w:right="168"/>
        <w:rPr>
          <w:rFonts w:ascii="Arial" w:hAnsi="Arial" w:cs="Arial"/>
        </w:rPr>
      </w:pPr>
      <w:r>
        <w:rPr>
          <w:rFonts w:ascii="Arial" w:hAnsi="Arial" w:cs="Arial"/>
        </w:rPr>
        <w:t>8.5 The attention of the requester is drawn to the to the provisions of Chapter 4 of the Act in terms of which the Scheme may refuse, on certain specified grounds, to provide information to the requester.</w:t>
      </w:r>
    </w:p>
    <w:p w14:paraId="34A50551" w14:textId="77777777" w:rsidR="0056515D" w:rsidRDefault="0056515D" w:rsidP="0056515D">
      <w:pPr>
        <w:spacing w:after="0" w:line="240" w:lineRule="auto"/>
        <w:ind w:left="709" w:right="168"/>
        <w:rPr>
          <w:rFonts w:ascii="Arial" w:hAnsi="Arial" w:cs="Arial"/>
        </w:rPr>
      </w:pPr>
    </w:p>
    <w:p w14:paraId="39C9D29D" w14:textId="77777777" w:rsidR="0056515D" w:rsidRPr="001F1270" w:rsidRDefault="0056515D" w:rsidP="0056515D">
      <w:pPr>
        <w:pStyle w:val="ListParagraph"/>
        <w:numPr>
          <w:ilvl w:val="0"/>
          <w:numId w:val="15"/>
        </w:numPr>
        <w:spacing w:after="0" w:line="240" w:lineRule="auto"/>
        <w:ind w:right="168"/>
        <w:rPr>
          <w:rFonts w:ascii="Arial" w:hAnsi="Arial" w:cs="Arial"/>
        </w:rPr>
      </w:pPr>
      <w:r>
        <w:rPr>
          <w:rFonts w:ascii="Arial" w:hAnsi="Arial" w:cs="Arial"/>
          <w:b/>
          <w:bCs/>
        </w:rPr>
        <w:t>Information requested by a Third Party</w:t>
      </w:r>
    </w:p>
    <w:p w14:paraId="0EA190E1" w14:textId="77777777" w:rsidR="0056515D" w:rsidRDefault="0056515D" w:rsidP="0056515D">
      <w:pPr>
        <w:spacing w:after="0" w:line="240" w:lineRule="auto"/>
        <w:ind w:right="168"/>
        <w:rPr>
          <w:rFonts w:ascii="Arial" w:hAnsi="Arial" w:cs="Arial"/>
        </w:rPr>
      </w:pPr>
    </w:p>
    <w:p w14:paraId="673FB1EC" w14:textId="77777777" w:rsidR="0056515D" w:rsidRDefault="0056515D" w:rsidP="0056515D">
      <w:pPr>
        <w:spacing w:after="0" w:line="240" w:lineRule="auto"/>
        <w:ind w:left="709" w:right="168"/>
        <w:rPr>
          <w:rFonts w:ascii="Arial" w:hAnsi="Arial" w:cs="Arial"/>
        </w:rPr>
      </w:pPr>
      <w:r>
        <w:rPr>
          <w:rFonts w:ascii="Arial" w:hAnsi="Arial" w:cs="Arial"/>
        </w:rPr>
        <w:t>9.1 Section 71 of the Act makes provision for a request for information or records by a third party.</w:t>
      </w:r>
    </w:p>
    <w:p w14:paraId="11998EB1" w14:textId="77777777" w:rsidR="0056515D" w:rsidRDefault="0056515D" w:rsidP="0056515D">
      <w:pPr>
        <w:spacing w:after="0" w:line="240" w:lineRule="auto"/>
        <w:ind w:left="709" w:right="168"/>
        <w:rPr>
          <w:rFonts w:ascii="Arial" w:hAnsi="Arial" w:cs="Arial"/>
        </w:rPr>
      </w:pPr>
    </w:p>
    <w:p w14:paraId="4B03DB9D" w14:textId="77777777" w:rsidR="0056515D" w:rsidRDefault="0056515D" w:rsidP="0056515D">
      <w:pPr>
        <w:spacing w:after="0" w:line="240" w:lineRule="auto"/>
        <w:ind w:left="709" w:right="168"/>
        <w:rPr>
          <w:rFonts w:ascii="Arial" w:hAnsi="Arial" w:cs="Arial"/>
        </w:rPr>
      </w:pPr>
      <w:r>
        <w:rPr>
          <w:rFonts w:ascii="Arial" w:hAnsi="Arial" w:cs="Arial"/>
        </w:rPr>
        <w:t xml:space="preserve">9.2 In considering such a request, the Scheme will adhere to the provisions of Section 71 to 74 of the Act. </w:t>
      </w:r>
    </w:p>
    <w:p w14:paraId="6E0D0287" w14:textId="77777777" w:rsidR="0056515D" w:rsidRDefault="0056515D" w:rsidP="0056515D">
      <w:pPr>
        <w:spacing w:after="0" w:line="240" w:lineRule="auto"/>
        <w:ind w:left="709" w:right="168"/>
        <w:rPr>
          <w:rFonts w:ascii="Arial" w:hAnsi="Arial" w:cs="Arial"/>
        </w:rPr>
      </w:pPr>
    </w:p>
    <w:p w14:paraId="0426F5D9" w14:textId="77777777" w:rsidR="0056515D" w:rsidRDefault="0056515D" w:rsidP="0056515D">
      <w:pPr>
        <w:spacing w:after="0" w:line="240" w:lineRule="auto"/>
        <w:ind w:left="709" w:right="168"/>
        <w:rPr>
          <w:rFonts w:ascii="Arial" w:hAnsi="Arial" w:cs="Arial"/>
        </w:rPr>
      </w:pPr>
      <w:r>
        <w:rPr>
          <w:rFonts w:ascii="Arial" w:hAnsi="Arial" w:cs="Arial"/>
        </w:rPr>
        <w:t xml:space="preserve">9.3 The attention of the requester is drawn to the provisions of Chapter 5 Part 3 of the Act in terms of which the Scheme is obliged, in certain circumstances, to advise third parties of requests lodged in respect of information applicable to or concerning such third parties. In addition, the previous Chapter 2 of Part 4 of the Act entitle third parties to dispute the decisions of the Request/Compliance Officer by referring matters to the High Court. </w:t>
      </w:r>
    </w:p>
    <w:p w14:paraId="65B24299" w14:textId="5FC7EC42" w:rsidR="0056515D" w:rsidRDefault="0056515D" w:rsidP="0056515D">
      <w:pPr>
        <w:spacing w:after="0" w:line="240" w:lineRule="auto"/>
        <w:ind w:left="709" w:right="168"/>
        <w:rPr>
          <w:rFonts w:ascii="Arial" w:hAnsi="Arial" w:cs="Arial"/>
        </w:rPr>
      </w:pPr>
    </w:p>
    <w:p w14:paraId="13BF916C" w14:textId="77777777" w:rsidR="005B378C" w:rsidRDefault="005B378C" w:rsidP="0056515D">
      <w:pPr>
        <w:spacing w:after="0" w:line="240" w:lineRule="auto"/>
        <w:ind w:left="709" w:right="168"/>
        <w:rPr>
          <w:rFonts w:ascii="Arial" w:hAnsi="Arial" w:cs="Arial"/>
        </w:rPr>
      </w:pPr>
    </w:p>
    <w:p w14:paraId="02B1CD57" w14:textId="77777777" w:rsidR="0056515D" w:rsidRPr="001F1270" w:rsidRDefault="0056515D" w:rsidP="0056515D">
      <w:pPr>
        <w:pStyle w:val="ListParagraph"/>
        <w:numPr>
          <w:ilvl w:val="0"/>
          <w:numId w:val="15"/>
        </w:numPr>
        <w:spacing w:after="0" w:line="240" w:lineRule="auto"/>
        <w:ind w:right="168"/>
        <w:rPr>
          <w:rFonts w:ascii="Arial" w:hAnsi="Arial" w:cs="Arial"/>
        </w:rPr>
      </w:pPr>
      <w:r>
        <w:rPr>
          <w:rFonts w:ascii="Arial" w:hAnsi="Arial" w:cs="Arial"/>
          <w:b/>
          <w:bCs/>
        </w:rPr>
        <w:lastRenderedPageBreak/>
        <w:t xml:space="preserve">Availability of the manual </w:t>
      </w:r>
    </w:p>
    <w:p w14:paraId="7A1F2957" w14:textId="77777777" w:rsidR="0056515D" w:rsidRDefault="0056515D" w:rsidP="0056515D">
      <w:pPr>
        <w:spacing w:after="0" w:line="240" w:lineRule="auto"/>
        <w:ind w:right="168"/>
        <w:rPr>
          <w:rFonts w:ascii="Arial" w:hAnsi="Arial" w:cs="Arial"/>
        </w:rPr>
      </w:pPr>
    </w:p>
    <w:p w14:paraId="1881EB4B" w14:textId="77777777" w:rsidR="0056515D" w:rsidRDefault="0056515D" w:rsidP="0056515D">
      <w:pPr>
        <w:spacing w:after="0" w:line="240" w:lineRule="auto"/>
        <w:ind w:left="709" w:right="168"/>
        <w:rPr>
          <w:rFonts w:ascii="Arial" w:hAnsi="Arial" w:cs="Arial"/>
        </w:rPr>
      </w:pPr>
      <w:r>
        <w:rPr>
          <w:rFonts w:ascii="Arial" w:hAnsi="Arial" w:cs="Arial"/>
        </w:rPr>
        <w:t>10.1 The Schemes manual is available at the offices of the Scheme. Copies are available from the South African Human Rights Commission.</w:t>
      </w:r>
    </w:p>
    <w:p w14:paraId="4B2C4A07" w14:textId="77777777" w:rsidR="0056515D" w:rsidRDefault="0056515D" w:rsidP="0056515D">
      <w:pPr>
        <w:spacing w:after="0" w:line="240" w:lineRule="auto"/>
        <w:ind w:right="168"/>
        <w:rPr>
          <w:rFonts w:ascii="Arial" w:hAnsi="Arial" w:cs="Arial"/>
        </w:rPr>
      </w:pPr>
    </w:p>
    <w:p w14:paraId="7D20C7B4" w14:textId="77777777" w:rsidR="0056515D" w:rsidRDefault="0056515D" w:rsidP="0056515D">
      <w:pPr>
        <w:pStyle w:val="ListParagraph"/>
        <w:numPr>
          <w:ilvl w:val="0"/>
          <w:numId w:val="15"/>
        </w:numPr>
        <w:spacing w:after="0" w:line="240" w:lineRule="auto"/>
        <w:ind w:right="168"/>
        <w:rPr>
          <w:rFonts w:ascii="Arial" w:hAnsi="Arial" w:cs="Arial"/>
          <w:b/>
          <w:bCs/>
        </w:rPr>
      </w:pPr>
      <w:r w:rsidRPr="001F1270">
        <w:rPr>
          <w:rFonts w:ascii="Arial" w:hAnsi="Arial" w:cs="Arial"/>
          <w:b/>
          <w:bCs/>
        </w:rPr>
        <w:t>Fees</w:t>
      </w:r>
    </w:p>
    <w:p w14:paraId="6D9A4A6F" w14:textId="77777777" w:rsidR="0056515D" w:rsidRPr="001F1270" w:rsidRDefault="0056515D" w:rsidP="0056515D">
      <w:pPr>
        <w:pStyle w:val="ListParagraph"/>
        <w:spacing w:after="0" w:line="240" w:lineRule="auto"/>
        <w:ind w:left="785" w:right="168"/>
        <w:rPr>
          <w:rFonts w:ascii="Arial" w:hAnsi="Arial" w:cs="Arial"/>
        </w:rPr>
      </w:pPr>
      <w:r w:rsidRPr="001F1270">
        <w:rPr>
          <w:rFonts w:ascii="Arial" w:hAnsi="Arial" w:cs="Arial"/>
        </w:rPr>
        <w:t>1</w:t>
      </w:r>
      <w:r>
        <w:rPr>
          <w:rFonts w:ascii="Arial" w:hAnsi="Arial" w:cs="Arial"/>
        </w:rPr>
        <w:t>1</w:t>
      </w:r>
      <w:r w:rsidRPr="001F1270">
        <w:rPr>
          <w:rFonts w:ascii="Arial" w:hAnsi="Arial" w:cs="Arial"/>
        </w:rPr>
        <w:t>.1 The Act provides for two types of fees, namely:</w:t>
      </w:r>
    </w:p>
    <w:p w14:paraId="532682E1" w14:textId="77777777" w:rsidR="0056515D" w:rsidRPr="001F1270" w:rsidRDefault="0056515D" w:rsidP="0056515D">
      <w:pPr>
        <w:pStyle w:val="ListParagraph"/>
        <w:numPr>
          <w:ilvl w:val="0"/>
          <w:numId w:val="12"/>
        </w:numPr>
        <w:spacing w:after="0" w:line="240" w:lineRule="auto"/>
        <w:ind w:right="168"/>
        <w:rPr>
          <w:rFonts w:ascii="Arial" w:hAnsi="Arial" w:cs="Arial"/>
        </w:rPr>
      </w:pPr>
      <w:r w:rsidRPr="001F1270">
        <w:rPr>
          <w:rFonts w:ascii="Arial" w:hAnsi="Arial" w:cs="Arial"/>
        </w:rPr>
        <w:t>A request fee, which will be a standard fee; and</w:t>
      </w:r>
    </w:p>
    <w:p w14:paraId="0777C3A4" w14:textId="77777777" w:rsidR="0056515D" w:rsidRDefault="0056515D" w:rsidP="0056515D">
      <w:pPr>
        <w:pStyle w:val="ListParagraph"/>
        <w:numPr>
          <w:ilvl w:val="0"/>
          <w:numId w:val="12"/>
        </w:numPr>
        <w:spacing w:after="0" w:line="240" w:lineRule="auto"/>
        <w:ind w:right="168"/>
        <w:rPr>
          <w:rFonts w:ascii="Arial" w:hAnsi="Arial" w:cs="Arial"/>
        </w:rPr>
      </w:pPr>
      <w:r w:rsidRPr="001F1270">
        <w:rPr>
          <w:rFonts w:ascii="Arial" w:hAnsi="Arial" w:cs="Arial"/>
        </w:rPr>
        <w:t>An access fee, which must be calculated by taking into account reproduction costs, search and preparation time and cost, as well as postal costs.</w:t>
      </w:r>
    </w:p>
    <w:p w14:paraId="18990C26" w14:textId="77777777" w:rsidR="0056515D" w:rsidRDefault="0056515D" w:rsidP="0056515D">
      <w:pPr>
        <w:spacing w:after="0" w:line="240" w:lineRule="auto"/>
        <w:ind w:right="168"/>
        <w:rPr>
          <w:rFonts w:ascii="Arial" w:hAnsi="Arial" w:cs="Arial"/>
        </w:rPr>
      </w:pPr>
    </w:p>
    <w:p w14:paraId="4273CFAB" w14:textId="77777777" w:rsidR="0056515D" w:rsidRDefault="0056515D" w:rsidP="0056515D">
      <w:pPr>
        <w:spacing w:after="0" w:line="240" w:lineRule="auto"/>
        <w:ind w:left="851" w:right="168"/>
        <w:rPr>
          <w:rFonts w:ascii="Arial" w:hAnsi="Arial" w:cs="Arial"/>
        </w:rPr>
      </w:pPr>
      <w:r>
        <w:rPr>
          <w:rFonts w:ascii="Arial" w:hAnsi="Arial" w:cs="Arial"/>
        </w:rPr>
        <w:t xml:space="preserve">11.2 </w:t>
      </w:r>
      <w:r w:rsidRPr="001F1270">
        <w:rPr>
          <w:rFonts w:ascii="Arial" w:hAnsi="Arial" w:cs="Arial"/>
        </w:rPr>
        <w:t>When the request is received by the Information Officer, the officer will by notice require the requester, other than a personal requester, to pay the prescribed request fee (if any), before further processing of the request.</w:t>
      </w:r>
    </w:p>
    <w:p w14:paraId="6FF29FFF" w14:textId="77777777" w:rsidR="0056515D" w:rsidRDefault="0056515D" w:rsidP="0056515D">
      <w:pPr>
        <w:spacing w:after="0" w:line="240" w:lineRule="auto"/>
        <w:ind w:left="851" w:right="168"/>
        <w:rPr>
          <w:rFonts w:ascii="Arial" w:hAnsi="Arial" w:cs="Arial"/>
        </w:rPr>
      </w:pPr>
    </w:p>
    <w:p w14:paraId="49F0E16A" w14:textId="77777777" w:rsidR="0056515D" w:rsidRDefault="0056515D" w:rsidP="0056515D">
      <w:pPr>
        <w:spacing w:after="0" w:line="240" w:lineRule="auto"/>
        <w:ind w:left="851" w:right="168"/>
        <w:rPr>
          <w:rFonts w:ascii="Arial" w:hAnsi="Arial" w:cs="Arial"/>
        </w:rPr>
      </w:pPr>
      <w:r>
        <w:rPr>
          <w:rFonts w:ascii="Arial" w:hAnsi="Arial" w:cs="Arial"/>
        </w:rPr>
        <w:t xml:space="preserve">11.3 </w:t>
      </w:r>
      <w:r w:rsidRPr="001F1270">
        <w:rPr>
          <w:rFonts w:ascii="Arial" w:hAnsi="Arial" w:cs="Arial"/>
        </w:rPr>
        <w:t>If the search for the record has been made and the preparation of the record for disclosure, including arrangement to make it available in the requested form, requires more than the hours prescribed in the regulations for this purpose, the Information Officer will notify the requester to pay as a deposit the prescribed portion of the Access fee which would be payable if the request is granted.</w:t>
      </w:r>
    </w:p>
    <w:p w14:paraId="39046903" w14:textId="77777777" w:rsidR="0056515D" w:rsidRDefault="0056515D" w:rsidP="0056515D">
      <w:pPr>
        <w:spacing w:after="0" w:line="240" w:lineRule="auto"/>
        <w:ind w:left="851" w:right="168"/>
        <w:rPr>
          <w:rFonts w:ascii="Arial" w:hAnsi="Arial" w:cs="Arial"/>
        </w:rPr>
      </w:pPr>
    </w:p>
    <w:p w14:paraId="793D7932" w14:textId="77777777" w:rsidR="0056515D" w:rsidRDefault="0056515D" w:rsidP="0056515D">
      <w:pPr>
        <w:spacing w:after="0" w:line="240" w:lineRule="auto"/>
        <w:ind w:left="851" w:right="168"/>
        <w:rPr>
          <w:rFonts w:ascii="Arial" w:hAnsi="Arial" w:cs="Arial"/>
        </w:rPr>
      </w:pPr>
      <w:r>
        <w:rPr>
          <w:rFonts w:ascii="Arial" w:hAnsi="Arial" w:cs="Arial"/>
        </w:rPr>
        <w:t xml:space="preserve">11.4 </w:t>
      </w:r>
      <w:r w:rsidRPr="001F1270">
        <w:rPr>
          <w:rFonts w:ascii="Arial" w:hAnsi="Arial" w:cs="Arial"/>
        </w:rPr>
        <w:t>The Information Officer will withhold a record until the requester has paid the fees as indicated in the table below.</w:t>
      </w:r>
    </w:p>
    <w:p w14:paraId="465F5C97" w14:textId="77777777" w:rsidR="0056515D" w:rsidRDefault="0056515D" w:rsidP="0056515D">
      <w:pPr>
        <w:spacing w:after="0" w:line="240" w:lineRule="auto"/>
        <w:ind w:left="851" w:right="168"/>
        <w:rPr>
          <w:rFonts w:ascii="Arial" w:hAnsi="Arial" w:cs="Arial"/>
        </w:rPr>
      </w:pPr>
    </w:p>
    <w:p w14:paraId="536FD636" w14:textId="77777777" w:rsidR="0056515D" w:rsidRDefault="0056515D" w:rsidP="0056515D">
      <w:pPr>
        <w:spacing w:after="0" w:line="240" w:lineRule="auto"/>
        <w:ind w:left="851" w:right="168"/>
        <w:rPr>
          <w:rFonts w:ascii="Arial" w:hAnsi="Arial" w:cs="Arial"/>
        </w:rPr>
      </w:pPr>
      <w:r>
        <w:rPr>
          <w:rFonts w:ascii="Arial" w:hAnsi="Arial" w:cs="Arial"/>
        </w:rPr>
        <w:t xml:space="preserve">11.5 </w:t>
      </w:r>
      <w:r w:rsidRPr="00086BB8">
        <w:rPr>
          <w:rFonts w:ascii="Arial" w:hAnsi="Arial" w:cs="Arial"/>
        </w:rPr>
        <w:t>A requester whose request for access to a record has been granted, must pay an access fee for reproduction and for search and preparation and for any time reasonably required in excess of the prescribed hours to search for and prepare the record for disclosure, including making arrangements to make it available in the requested form.</w:t>
      </w:r>
    </w:p>
    <w:p w14:paraId="0479A8CB" w14:textId="77777777" w:rsidR="0056515D" w:rsidRDefault="0056515D" w:rsidP="0056515D">
      <w:pPr>
        <w:spacing w:after="0" w:line="240" w:lineRule="auto"/>
        <w:ind w:left="851" w:right="168"/>
        <w:rPr>
          <w:rFonts w:ascii="Arial" w:hAnsi="Arial" w:cs="Arial"/>
        </w:rPr>
      </w:pPr>
    </w:p>
    <w:p w14:paraId="4A4D18AF" w14:textId="123F948F" w:rsidR="0056515D" w:rsidRPr="005B378C" w:rsidRDefault="0056515D" w:rsidP="005B378C">
      <w:pPr>
        <w:pStyle w:val="ListParagraph"/>
        <w:numPr>
          <w:ilvl w:val="1"/>
          <w:numId w:val="15"/>
        </w:numPr>
        <w:spacing w:after="0" w:line="240" w:lineRule="auto"/>
        <w:ind w:right="168"/>
        <w:rPr>
          <w:rFonts w:ascii="Arial" w:hAnsi="Arial" w:cs="Arial"/>
        </w:rPr>
      </w:pPr>
      <w:r w:rsidRPr="005B378C">
        <w:rPr>
          <w:rFonts w:ascii="Arial" w:hAnsi="Arial" w:cs="Arial"/>
        </w:rPr>
        <w:t>Should a deposit have been paid in respect of a request for access, which is refused, then the Information Officer will repay the deposit to the requester.</w:t>
      </w:r>
    </w:p>
    <w:p w14:paraId="5CADCA87" w14:textId="648E4050" w:rsidR="005B378C" w:rsidRDefault="005B378C" w:rsidP="005B378C">
      <w:pPr>
        <w:pStyle w:val="ListParagraph"/>
        <w:spacing w:after="0" w:line="240" w:lineRule="auto"/>
        <w:ind w:left="785" w:right="168"/>
        <w:rPr>
          <w:rFonts w:ascii="Arial" w:hAnsi="Arial" w:cs="Arial"/>
        </w:rPr>
      </w:pPr>
    </w:p>
    <w:p w14:paraId="404634CC" w14:textId="606459FD" w:rsidR="005B378C" w:rsidRDefault="005B378C" w:rsidP="005B378C">
      <w:pPr>
        <w:pStyle w:val="ListParagraph"/>
        <w:spacing w:after="0" w:line="240" w:lineRule="auto"/>
        <w:ind w:left="785" w:right="168"/>
        <w:rPr>
          <w:rFonts w:ascii="Arial" w:hAnsi="Arial" w:cs="Arial"/>
        </w:rPr>
      </w:pPr>
    </w:p>
    <w:p w14:paraId="04DD1DA0" w14:textId="31C62704" w:rsidR="005B378C" w:rsidRDefault="005B378C" w:rsidP="005B378C">
      <w:pPr>
        <w:pStyle w:val="ListParagraph"/>
        <w:spacing w:after="0" w:line="240" w:lineRule="auto"/>
        <w:ind w:left="785" w:right="168"/>
        <w:rPr>
          <w:rFonts w:ascii="Arial" w:hAnsi="Arial" w:cs="Arial"/>
        </w:rPr>
      </w:pPr>
    </w:p>
    <w:p w14:paraId="19D39E85" w14:textId="66751487" w:rsidR="005B378C" w:rsidRDefault="005B378C" w:rsidP="005B378C">
      <w:pPr>
        <w:pStyle w:val="ListParagraph"/>
        <w:spacing w:after="0" w:line="240" w:lineRule="auto"/>
        <w:ind w:left="785" w:right="168"/>
        <w:rPr>
          <w:rFonts w:ascii="Arial" w:hAnsi="Arial" w:cs="Arial"/>
        </w:rPr>
      </w:pPr>
    </w:p>
    <w:p w14:paraId="34A1726F" w14:textId="30AFDBAD" w:rsidR="005B378C" w:rsidRDefault="005B378C" w:rsidP="005B378C">
      <w:pPr>
        <w:pStyle w:val="ListParagraph"/>
        <w:spacing w:after="0" w:line="240" w:lineRule="auto"/>
        <w:ind w:left="785" w:right="168"/>
        <w:rPr>
          <w:rFonts w:ascii="Arial" w:hAnsi="Arial" w:cs="Arial"/>
        </w:rPr>
      </w:pPr>
    </w:p>
    <w:p w14:paraId="658B3D09" w14:textId="29B15D29" w:rsidR="005B378C" w:rsidRDefault="005B378C" w:rsidP="005B378C">
      <w:pPr>
        <w:pStyle w:val="ListParagraph"/>
        <w:spacing w:after="0" w:line="240" w:lineRule="auto"/>
        <w:ind w:left="785" w:right="168"/>
        <w:rPr>
          <w:rFonts w:ascii="Arial" w:hAnsi="Arial" w:cs="Arial"/>
        </w:rPr>
      </w:pPr>
    </w:p>
    <w:p w14:paraId="144FAE09" w14:textId="4FD45554" w:rsidR="005B378C" w:rsidRDefault="005B378C" w:rsidP="005B378C">
      <w:pPr>
        <w:pStyle w:val="ListParagraph"/>
        <w:spacing w:after="0" w:line="240" w:lineRule="auto"/>
        <w:ind w:left="785" w:right="168"/>
        <w:rPr>
          <w:rFonts w:ascii="Arial" w:hAnsi="Arial" w:cs="Arial"/>
        </w:rPr>
      </w:pPr>
    </w:p>
    <w:p w14:paraId="1FDA4AFD" w14:textId="147B8CBA" w:rsidR="005B378C" w:rsidRDefault="005B378C" w:rsidP="005B378C">
      <w:pPr>
        <w:pStyle w:val="ListParagraph"/>
        <w:spacing w:after="0" w:line="240" w:lineRule="auto"/>
        <w:ind w:left="785" w:right="168"/>
        <w:rPr>
          <w:rFonts w:ascii="Arial" w:hAnsi="Arial" w:cs="Arial"/>
        </w:rPr>
      </w:pPr>
    </w:p>
    <w:p w14:paraId="62D2739D" w14:textId="3EAA4925" w:rsidR="005B378C" w:rsidRDefault="005B378C" w:rsidP="005B378C">
      <w:pPr>
        <w:pStyle w:val="ListParagraph"/>
        <w:spacing w:after="0" w:line="240" w:lineRule="auto"/>
        <w:ind w:left="785" w:right="168"/>
        <w:rPr>
          <w:rFonts w:ascii="Arial" w:hAnsi="Arial" w:cs="Arial"/>
        </w:rPr>
      </w:pPr>
    </w:p>
    <w:p w14:paraId="25C4D4A1" w14:textId="0B1DE335" w:rsidR="005B378C" w:rsidRDefault="005B378C" w:rsidP="005B378C">
      <w:pPr>
        <w:pStyle w:val="ListParagraph"/>
        <w:spacing w:after="0" w:line="240" w:lineRule="auto"/>
        <w:ind w:left="785" w:right="168"/>
        <w:rPr>
          <w:rFonts w:ascii="Arial" w:hAnsi="Arial" w:cs="Arial"/>
        </w:rPr>
      </w:pPr>
    </w:p>
    <w:p w14:paraId="14A21D02" w14:textId="2A3F8469" w:rsidR="005B378C" w:rsidRDefault="005B378C" w:rsidP="005B378C">
      <w:pPr>
        <w:pStyle w:val="ListParagraph"/>
        <w:spacing w:after="0" w:line="240" w:lineRule="auto"/>
        <w:ind w:left="785" w:right="168"/>
        <w:rPr>
          <w:rFonts w:ascii="Arial" w:hAnsi="Arial" w:cs="Arial"/>
        </w:rPr>
      </w:pPr>
    </w:p>
    <w:p w14:paraId="61C769D6" w14:textId="3A3431B3" w:rsidR="005B378C" w:rsidRDefault="005B378C" w:rsidP="005B378C">
      <w:pPr>
        <w:pStyle w:val="ListParagraph"/>
        <w:spacing w:after="0" w:line="240" w:lineRule="auto"/>
        <w:ind w:left="785" w:right="168"/>
        <w:rPr>
          <w:rFonts w:ascii="Arial" w:hAnsi="Arial" w:cs="Arial"/>
        </w:rPr>
      </w:pPr>
    </w:p>
    <w:p w14:paraId="7F637CA3" w14:textId="77777777" w:rsidR="005B378C" w:rsidRPr="005B378C" w:rsidRDefault="005B378C" w:rsidP="005B378C">
      <w:pPr>
        <w:pStyle w:val="ListParagraph"/>
        <w:spacing w:after="0" w:line="240" w:lineRule="auto"/>
        <w:ind w:left="785" w:right="168"/>
        <w:rPr>
          <w:rFonts w:ascii="Arial" w:hAnsi="Arial" w:cs="Arial"/>
        </w:rPr>
      </w:pPr>
    </w:p>
    <w:p w14:paraId="0AB8E079" w14:textId="77777777" w:rsidR="0056515D" w:rsidRDefault="0056515D" w:rsidP="0056515D">
      <w:pPr>
        <w:spacing w:after="0" w:line="240" w:lineRule="auto"/>
        <w:ind w:right="168"/>
        <w:rPr>
          <w:rFonts w:ascii="Arial" w:hAnsi="Arial" w:cs="Arial"/>
        </w:rPr>
      </w:pPr>
    </w:p>
    <w:p w14:paraId="71882ED6" w14:textId="5DD93684" w:rsidR="0056515D" w:rsidRDefault="0056515D" w:rsidP="0056515D">
      <w:pPr>
        <w:spacing w:after="0" w:line="240" w:lineRule="auto"/>
        <w:ind w:left="426" w:right="168"/>
        <w:rPr>
          <w:rFonts w:ascii="Arial" w:hAnsi="Arial" w:cs="Arial"/>
        </w:rPr>
      </w:pPr>
      <w:r w:rsidRPr="00D256B9">
        <w:rPr>
          <w:rFonts w:ascii="Arial" w:hAnsi="Arial" w:cs="Arial"/>
        </w:rPr>
        <w:lastRenderedPageBreak/>
        <w:t>Should a deposit have been paid in respect of a request for access, which is refused, then the Information Officer</w:t>
      </w:r>
      <w:bookmarkStart w:id="2" w:name="_GoBack"/>
      <w:bookmarkEnd w:id="2"/>
      <w:r w:rsidRPr="00D256B9">
        <w:rPr>
          <w:rFonts w:ascii="Arial" w:hAnsi="Arial" w:cs="Arial"/>
        </w:rPr>
        <w:t xml:space="preserve"> will repay the deposit to the requester.</w:t>
      </w:r>
    </w:p>
    <w:p w14:paraId="6E470CBC" w14:textId="4B86D2DF" w:rsidR="00587BB7" w:rsidRDefault="00587BB7" w:rsidP="005B378C">
      <w:pPr>
        <w:spacing w:after="0" w:line="240" w:lineRule="auto"/>
        <w:ind w:right="168"/>
        <w:rPr>
          <w:rFonts w:ascii="Arial" w:hAnsi="Arial" w:cs="Arial"/>
        </w:rPr>
      </w:pPr>
    </w:p>
    <w:p w14:paraId="11899C1D" w14:textId="77777777" w:rsidR="00587BB7" w:rsidRDefault="00587BB7" w:rsidP="0056515D">
      <w:pPr>
        <w:spacing w:after="0" w:line="240" w:lineRule="auto"/>
        <w:ind w:left="426" w:right="168"/>
        <w:rPr>
          <w:rFonts w:ascii="Arial" w:hAnsi="Arial" w:cs="Arial"/>
        </w:rPr>
      </w:pPr>
    </w:p>
    <w:p w14:paraId="1079C061" w14:textId="77777777" w:rsidR="0056515D" w:rsidRDefault="0056515D" w:rsidP="0056515D">
      <w:pPr>
        <w:spacing w:after="0" w:line="240" w:lineRule="auto"/>
        <w:ind w:left="426" w:right="168"/>
        <w:rPr>
          <w:rFonts w:ascii="Arial" w:hAnsi="Arial" w:cs="Arial"/>
        </w:rPr>
      </w:pPr>
    </w:p>
    <w:tbl>
      <w:tblPr>
        <w:tblStyle w:val="TableGrid"/>
        <w:tblW w:w="0" w:type="auto"/>
        <w:tblInd w:w="426" w:type="dxa"/>
        <w:tblLook w:val="04A0" w:firstRow="1" w:lastRow="0" w:firstColumn="1" w:lastColumn="0" w:noHBand="0" w:noVBand="1"/>
      </w:tblPr>
      <w:tblGrid>
        <w:gridCol w:w="7933"/>
        <w:gridCol w:w="2431"/>
      </w:tblGrid>
      <w:tr w:rsidR="0056515D" w14:paraId="13DC2CAB" w14:textId="77777777" w:rsidTr="00BE69C5">
        <w:tc>
          <w:tcPr>
            <w:tcW w:w="10364" w:type="dxa"/>
            <w:gridSpan w:val="2"/>
            <w:shd w:val="clear" w:color="auto" w:fill="92D050"/>
          </w:tcPr>
          <w:p w14:paraId="29D60DCD" w14:textId="77777777" w:rsidR="0056515D" w:rsidRPr="00D256B9" w:rsidRDefault="0056515D" w:rsidP="00BE69C5">
            <w:pPr>
              <w:ind w:right="168"/>
              <w:rPr>
                <w:rFonts w:ascii="Arial" w:hAnsi="Arial" w:cs="Arial"/>
                <w:b/>
                <w:bCs/>
              </w:rPr>
            </w:pPr>
            <w:r w:rsidRPr="00D256B9">
              <w:rPr>
                <w:rFonts w:ascii="Arial" w:hAnsi="Arial" w:cs="Arial"/>
                <w:b/>
                <w:bCs/>
              </w:rPr>
              <w:t>Reproduction Fees</w:t>
            </w:r>
          </w:p>
        </w:tc>
      </w:tr>
      <w:tr w:rsidR="0056515D" w14:paraId="23969168" w14:textId="77777777" w:rsidTr="00BE69C5">
        <w:tc>
          <w:tcPr>
            <w:tcW w:w="10364" w:type="dxa"/>
            <w:gridSpan w:val="2"/>
          </w:tcPr>
          <w:p w14:paraId="00AA62A2" w14:textId="555269D1" w:rsidR="0056515D" w:rsidRDefault="0056515D" w:rsidP="00BE69C5">
            <w:pPr>
              <w:ind w:right="168"/>
              <w:rPr>
                <w:rFonts w:ascii="Arial" w:hAnsi="Arial" w:cs="Arial"/>
              </w:rPr>
            </w:pPr>
            <w:r w:rsidRPr="00D256B9">
              <w:rPr>
                <w:rFonts w:ascii="Arial" w:hAnsi="Arial" w:cs="Arial"/>
              </w:rPr>
              <w:t xml:space="preserve">Where </w:t>
            </w:r>
            <w:r>
              <w:rPr>
                <w:rFonts w:ascii="Arial" w:hAnsi="Arial" w:cs="Arial"/>
              </w:rPr>
              <w:t xml:space="preserve">ThebeMed </w:t>
            </w:r>
            <w:r w:rsidR="00D94749">
              <w:rPr>
                <w:rFonts w:ascii="Arial" w:hAnsi="Arial" w:cs="Arial"/>
              </w:rPr>
              <w:t>Scheme</w:t>
            </w:r>
            <w:r w:rsidRPr="00D256B9">
              <w:rPr>
                <w:rFonts w:ascii="Arial" w:hAnsi="Arial" w:cs="Arial"/>
              </w:rPr>
              <w:t xml:space="preserve"> has voluntarily provided the Minister with a list of categories of records</w:t>
            </w:r>
            <w:r>
              <w:rPr>
                <w:rFonts w:ascii="Arial" w:hAnsi="Arial" w:cs="Arial"/>
              </w:rPr>
              <w:t xml:space="preserve"> </w:t>
            </w:r>
            <w:r w:rsidRPr="00D256B9">
              <w:rPr>
                <w:rFonts w:ascii="Arial" w:hAnsi="Arial" w:cs="Arial"/>
              </w:rPr>
              <w:t>that will automatically be made available to any person requesting access thereto, the only charge that may be levied for obtaining such records, will be a fee for reproduction of the record in question.</w:t>
            </w:r>
          </w:p>
        </w:tc>
      </w:tr>
      <w:tr w:rsidR="0056515D" w14:paraId="0553A79A" w14:textId="77777777" w:rsidTr="005B378C">
        <w:tc>
          <w:tcPr>
            <w:tcW w:w="7933" w:type="dxa"/>
          </w:tcPr>
          <w:p w14:paraId="6255113B" w14:textId="77777777" w:rsidR="0056515D" w:rsidRPr="00D256B9" w:rsidRDefault="0056515D" w:rsidP="00BE69C5">
            <w:pPr>
              <w:ind w:right="168"/>
              <w:rPr>
                <w:rFonts w:ascii="Arial" w:hAnsi="Arial" w:cs="Arial"/>
                <w:b/>
                <w:bCs/>
              </w:rPr>
            </w:pPr>
            <w:r w:rsidRPr="00D256B9">
              <w:rPr>
                <w:rFonts w:ascii="Arial" w:hAnsi="Arial" w:cs="Arial"/>
                <w:b/>
                <w:bCs/>
              </w:rPr>
              <w:t xml:space="preserve">The applicable fees for reproduction as referred to above are: </w:t>
            </w:r>
          </w:p>
          <w:p w14:paraId="7482F097" w14:textId="77777777" w:rsidR="0056515D" w:rsidRDefault="0056515D" w:rsidP="00BE69C5">
            <w:pPr>
              <w:ind w:right="168"/>
              <w:rPr>
                <w:rFonts w:ascii="Arial" w:hAnsi="Arial" w:cs="Arial"/>
              </w:rPr>
            </w:pPr>
            <w:r w:rsidRPr="00D256B9">
              <w:rPr>
                <w:rFonts w:ascii="Arial" w:hAnsi="Arial" w:cs="Arial"/>
              </w:rPr>
              <w:t>For every photocopy of an A4-size page or part thereof</w:t>
            </w:r>
          </w:p>
        </w:tc>
        <w:tc>
          <w:tcPr>
            <w:tcW w:w="2431" w:type="dxa"/>
          </w:tcPr>
          <w:p w14:paraId="5E54C571" w14:textId="77777777" w:rsidR="0056515D" w:rsidRDefault="0056515D" w:rsidP="00BE69C5">
            <w:pPr>
              <w:ind w:right="168"/>
              <w:rPr>
                <w:rFonts w:ascii="Arial" w:hAnsi="Arial" w:cs="Arial"/>
                <w:b/>
                <w:bCs/>
              </w:rPr>
            </w:pPr>
            <w:r w:rsidRPr="00D256B9">
              <w:rPr>
                <w:rFonts w:ascii="Arial" w:hAnsi="Arial" w:cs="Arial"/>
                <w:b/>
                <w:bCs/>
              </w:rPr>
              <w:t>R</w:t>
            </w:r>
          </w:p>
          <w:p w14:paraId="7527722A" w14:textId="77777777" w:rsidR="0056515D" w:rsidRPr="00D256B9" w:rsidRDefault="0056515D" w:rsidP="00BE69C5">
            <w:pPr>
              <w:ind w:right="168"/>
              <w:rPr>
                <w:rFonts w:ascii="Arial" w:hAnsi="Arial" w:cs="Arial"/>
              </w:rPr>
            </w:pPr>
            <w:r>
              <w:rPr>
                <w:rFonts w:ascii="Arial" w:hAnsi="Arial" w:cs="Arial"/>
              </w:rPr>
              <w:t>1.25</w:t>
            </w:r>
          </w:p>
        </w:tc>
      </w:tr>
      <w:tr w:rsidR="0056515D" w14:paraId="5DD0AAEA" w14:textId="77777777" w:rsidTr="005B378C">
        <w:tc>
          <w:tcPr>
            <w:tcW w:w="7933" w:type="dxa"/>
          </w:tcPr>
          <w:p w14:paraId="7551799C" w14:textId="77777777" w:rsidR="0056515D" w:rsidRDefault="0056515D" w:rsidP="00BE69C5">
            <w:pPr>
              <w:pStyle w:val="Default"/>
              <w:rPr>
                <w:sz w:val="22"/>
                <w:szCs w:val="22"/>
              </w:rPr>
            </w:pPr>
            <w:r>
              <w:rPr>
                <w:sz w:val="22"/>
                <w:szCs w:val="22"/>
              </w:rPr>
              <w:t xml:space="preserve">For every printed copy of an A4-size page or part thereof held on a computer or in electronic or </w:t>
            </w:r>
          </w:p>
          <w:p w14:paraId="51B35E7D" w14:textId="77777777" w:rsidR="0056515D" w:rsidRDefault="0056515D" w:rsidP="00BE69C5">
            <w:pPr>
              <w:ind w:right="168"/>
              <w:rPr>
                <w:rFonts w:ascii="Arial" w:hAnsi="Arial" w:cs="Arial"/>
              </w:rPr>
            </w:pPr>
            <w:r>
              <w:t xml:space="preserve">machine-readable form </w:t>
            </w:r>
          </w:p>
        </w:tc>
        <w:tc>
          <w:tcPr>
            <w:tcW w:w="2431" w:type="dxa"/>
          </w:tcPr>
          <w:p w14:paraId="693CD552" w14:textId="77777777" w:rsidR="0056515D" w:rsidRDefault="0056515D" w:rsidP="00BE69C5">
            <w:pPr>
              <w:ind w:right="168"/>
              <w:rPr>
                <w:rFonts w:ascii="Arial" w:hAnsi="Arial" w:cs="Arial"/>
              </w:rPr>
            </w:pPr>
            <w:r>
              <w:t xml:space="preserve">0,85 </w:t>
            </w:r>
          </w:p>
        </w:tc>
      </w:tr>
      <w:tr w:rsidR="0056515D" w14:paraId="52C2E951" w14:textId="77777777" w:rsidTr="005B378C">
        <w:trPr>
          <w:trHeight w:val="867"/>
        </w:trPr>
        <w:tc>
          <w:tcPr>
            <w:tcW w:w="7933" w:type="dxa"/>
          </w:tcPr>
          <w:p w14:paraId="2939C414" w14:textId="77777777" w:rsidR="0056515D" w:rsidRDefault="0056515D" w:rsidP="00BE69C5">
            <w:pPr>
              <w:pStyle w:val="Default"/>
              <w:rPr>
                <w:sz w:val="22"/>
                <w:szCs w:val="22"/>
              </w:rPr>
            </w:pPr>
            <w:r>
              <w:rPr>
                <w:sz w:val="22"/>
                <w:szCs w:val="22"/>
              </w:rPr>
              <w:t xml:space="preserve">For a copy in a computer-readable form on: </w:t>
            </w:r>
          </w:p>
          <w:p w14:paraId="2823EA6A" w14:textId="77777777" w:rsidR="0056515D" w:rsidRDefault="0056515D" w:rsidP="00BE69C5">
            <w:pPr>
              <w:pStyle w:val="Default"/>
              <w:rPr>
                <w:rFonts w:ascii="Arial" w:hAnsi="Arial" w:cs="Arial"/>
                <w:sz w:val="20"/>
                <w:szCs w:val="20"/>
              </w:rPr>
            </w:pPr>
            <w:r>
              <w:rPr>
                <w:rFonts w:ascii="Arial" w:hAnsi="Arial" w:cs="Arial"/>
                <w:sz w:val="20"/>
                <w:szCs w:val="20"/>
              </w:rPr>
              <w:t xml:space="preserve">- Disc </w:t>
            </w:r>
          </w:p>
          <w:p w14:paraId="549B42B2" w14:textId="7FFB074D" w:rsidR="0056515D" w:rsidRPr="005B378C" w:rsidRDefault="0056515D" w:rsidP="005B378C">
            <w:pPr>
              <w:pStyle w:val="Default"/>
              <w:rPr>
                <w:rFonts w:ascii="Arial" w:hAnsi="Arial" w:cs="Arial"/>
                <w:sz w:val="20"/>
                <w:szCs w:val="20"/>
              </w:rPr>
            </w:pPr>
            <w:r>
              <w:rPr>
                <w:rFonts w:ascii="Arial" w:hAnsi="Arial" w:cs="Arial"/>
                <w:sz w:val="20"/>
                <w:szCs w:val="20"/>
              </w:rPr>
              <w:t xml:space="preserve">- Compact disc </w:t>
            </w:r>
          </w:p>
        </w:tc>
        <w:tc>
          <w:tcPr>
            <w:tcW w:w="2431" w:type="dxa"/>
          </w:tcPr>
          <w:p w14:paraId="635A873F" w14:textId="77777777" w:rsidR="0056515D" w:rsidRDefault="0056515D" w:rsidP="00BE69C5">
            <w:pPr>
              <w:pStyle w:val="Default"/>
              <w:rPr>
                <w:sz w:val="22"/>
                <w:szCs w:val="22"/>
              </w:rPr>
            </w:pPr>
            <w:r>
              <w:rPr>
                <w:sz w:val="22"/>
                <w:szCs w:val="22"/>
              </w:rPr>
              <w:t xml:space="preserve">8,55 </w:t>
            </w:r>
          </w:p>
          <w:p w14:paraId="23035AE6" w14:textId="77777777" w:rsidR="0056515D" w:rsidRDefault="0056515D" w:rsidP="00BE69C5">
            <w:pPr>
              <w:ind w:right="168"/>
              <w:rPr>
                <w:rFonts w:ascii="Arial" w:hAnsi="Arial" w:cs="Arial"/>
              </w:rPr>
            </w:pPr>
            <w:r>
              <w:t xml:space="preserve">79,80 </w:t>
            </w:r>
          </w:p>
        </w:tc>
      </w:tr>
      <w:tr w:rsidR="0056515D" w14:paraId="5B252E02" w14:textId="77777777" w:rsidTr="005B378C">
        <w:tc>
          <w:tcPr>
            <w:tcW w:w="7933" w:type="dxa"/>
          </w:tcPr>
          <w:p w14:paraId="1A7DB85F" w14:textId="77777777" w:rsidR="0056515D" w:rsidRDefault="0056515D" w:rsidP="00BE69C5">
            <w:pPr>
              <w:ind w:right="168"/>
              <w:rPr>
                <w:rFonts w:ascii="Arial" w:hAnsi="Arial" w:cs="Arial"/>
              </w:rPr>
            </w:pPr>
            <w:r>
              <w:t xml:space="preserve">A transcription of visual images for an A4-size page or part thereof </w:t>
            </w:r>
          </w:p>
        </w:tc>
        <w:tc>
          <w:tcPr>
            <w:tcW w:w="2431" w:type="dxa"/>
          </w:tcPr>
          <w:p w14:paraId="6416D639" w14:textId="77777777" w:rsidR="0056515D" w:rsidRDefault="0056515D" w:rsidP="00BE69C5">
            <w:pPr>
              <w:ind w:right="168"/>
              <w:rPr>
                <w:rFonts w:ascii="Arial" w:hAnsi="Arial" w:cs="Arial"/>
              </w:rPr>
            </w:pPr>
            <w:r>
              <w:t xml:space="preserve">45,60 </w:t>
            </w:r>
          </w:p>
        </w:tc>
      </w:tr>
      <w:tr w:rsidR="0056515D" w14:paraId="22E4375C" w14:textId="77777777" w:rsidTr="005B378C">
        <w:tc>
          <w:tcPr>
            <w:tcW w:w="7933" w:type="dxa"/>
          </w:tcPr>
          <w:p w14:paraId="3C62F2BF" w14:textId="77777777" w:rsidR="0056515D" w:rsidRDefault="0056515D" w:rsidP="00BE69C5">
            <w:pPr>
              <w:ind w:right="168"/>
              <w:rPr>
                <w:rFonts w:ascii="Arial" w:hAnsi="Arial" w:cs="Arial"/>
              </w:rPr>
            </w:pPr>
            <w:r>
              <w:t xml:space="preserve">For a copy of visual images </w:t>
            </w:r>
          </w:p>
        </w:tc>
        <w:tc>
          <w:tcPr>
            <w:tcW w:w="2431" w:type="dxa"/>
          </w:tcPr>
          <w:p w14:paraId="3B075211" w14:textId="77777777" w:rsidR="0056515D" w:rsidRDefault="0056515D" w:rsidP="00BE69C5">
            <w:pPr>
              <w:ind w:right="168"/>
              <w:rPr>
                <w:rFonts w:ascii="Arial" w:hAnsi="Arial" w:cs="Arial"/>
              </w:rPr>
            </w:pPr>
            <w:r>
              <w:t xml:space="preserve">68,40 </w:t>
            </w:r>
          </w:p>
        </w:tc>
      </w:tr>
      <w:tr w:rsidR="0056515D" w14:paraId="50A7FF8C" w14:textId="77777777" w:rsidTr="005B378C">
        <w:tc>
          <w:tcPr>
            <w:tcW w:w="7933" w:type="dxa"/>
          </w:tcPr>
          <w:p w14:paraId="282C8E74" w14:textId="77777777" w:rsidR="0056515D" w:rsidRDefault="0056515D" w:rsidP="00BE69C5">
            <w:pPr>
              <w:ind w:right="168"/>
              <w:rPr>
                <w:rFonts w:ascii="Arial" w:hAnsi="Arial" w:cs="Arial"/>
              </w:rPr>
            </w:pPr>
            <w:r>
              <w:t xml:space="preserve">A transcription of an audio record, for an A4-size page or part thereof </w:t>
            </w:r>
          </w:p>
        </w:tc>
        <w:tc>
          <w:tcPr>
            <w:tcW w:w="2431" w:type="dxa"/>
          </w:tcPr>
          <w:p w14:paraId="5061BD4C" w14:textId="77777777" w:rsidR="0056515D" w:rsidRDefault="0056515D" w:rsidP="00BE69C5">
            <w:pPr>
              <w:ind w:right="168"/>
              <w:rPr>
                <w:rFonts w:ascii="Arial" w:hAnsi="Arial" w:cs="Arial"/>
              </w:rPr>
            </w:pPr>
            <w:r>
              <w:t xml:space="preserve">22,80 </w:t>
            </w:r>
          </w:p>
        </w:tc>
      </w:tr>
      <w:tr w:rsidR="0056515D" w14:paraId="3B2487C6" w14:textId="77777777" w:rsidTr="005B378C">
        <w:tc>
          <w:tcPr>
            <w:tcW w:w="7933" w:type="dxa"/>
          </w:tcPr>
          <w:p w14:paraId="58039020" w14:textId="77777777" w:rsidR="0056515D" w:rsidRDefault="0056515D" w:rsidP="00BE69C5">
            <w:pPr>
              <w:ind w:right="168"/>
            </w:pPr>
            <w:r>
              <w:t xml:space="preserve">For a copy of an audio record </w:t>
            </w:r>
          </w:p>
        </w:tc>
        <w:tc>
          <w:tcPr>
            <w:tcW w:w="2431" w:type="dxa"/>
          </w:tcPr>
          <w:p w14:paraId="1BBCF58B" w14:textId="77777777" w:rsidR="0056515D" w:rsidRDefault="0056515D" w:rsidP="00BE69C5">
            <w:pPr>
              <w:ind w:right="168"/>
            </w:pPr>
            <w:r>
              <w:t xml:space="preserve">34,20 </w:t>
            </w:r>
          </w:p>
        </w:tc>
      </w:tr>
    </w:tbl>
    <w:p w14:paraId="03798C34" w14:textId="77777777" w:rsidR="0056515D" w:rsidRDefault="0056515D" w:rsidP="0056515D">
      <w:pPr>
        <w:spacing w:after="0" w:line="240" w:lineRule="auto"/>
        <w:ind w:left="426" w:right="168"/>
        <w:rPr>
          <w:rFonts w:ascii="Arial" w:hAnsi="Arial" w:cs="Arial"/>
        </w:rPr>
      </w:pPr>
    </w:p>
    <w:p w14:paraId="69044F20" w14:textId="26B16689" w:rsidR="0056515D" w:rsidRDefault="0056515D" w:rsidP="0056515D">
      <w:pPr>
        <w:tabs>
          <w:tab w:val="left" w:pos="1197"/>
        </w:tabs>
        <w:rPr>
          <w:rFonts w:ascii="Arial" w:hAnsi="Arial" w:cs="Arial"/>
        </w:rPr>
      </w:pPr>
      <w:r>
        <w:rPr>
          <w:rFonts w:ascii="Arial" w:hAnsi="Arial" w:cs="Arial"/>
        </w:rPr>
        <w:tab/>
      </w:r>
    </w:p>
    <w:p w14:paraId="7EB77034" w14:textId="5E58844F" w:rsidR="005B378C" w:rsidRDefault="005B378C" w:rsidP="0056515D">
      <w:pPr>
        <w:tabs>
          <w:tab w:val="left" w:pos="1197"/>
        </w:tabs>
        <w:rPr>
          <w:rFonts w:ascii="Arial" w:hAnsi="Arial" w:cs="Arial"/>
        </w:rPr>
      </w:pPr>
    </w:p>
    <w:p w14:paraId="04D8A9A3" w14:textId="06F08B04" w:rsidR="005B378C" w:rsidRDefault="005B378C" w:rsidP="0056515D">
      <w:pPr>
        <w:tabs>
          <w:tab w:val="left" w:pos="1197"/>
        </w:tabs>
        <w:rPr>
          <w:rFonts w:ascii="Arial" w:hAnsi="Arial" w:cs="Arial"/>
        </w:rPr>
      </w:pPr>
    </w:p>
    <w:p w14:paraId="5511BFCA" w14:textId="24F79016" w:rsidR="005B378C" w:rsidRDefault="005B378C" w:rsidP="0056515D">
      <w:pPr>
        <w:tabs>
          <w:tab w:val="left" w:pos="1197"/>
        </w:tabs>
        <w:rPr>
          <w:rFonts w:ascii="Arial" w:hAnsi="Arial" w:cs="Arial"/>
        </w:rPr>
      </w:pPr>
    </w:p>
    <w:p w14:paraId="485F5E74" w14:textId="0DB76667" w:rsidR="005B378C" w:rsidRDefault="005B378C" w:rsidP="0056515D">
      <w:pPr>
        <w:tabs>
          <w:tab w:val="left" w:pos="1197"/>
        </w:tabs>
        <w:rPr>
          <w:rFonts w:ascii="Arial" w:hAnsi="Arial" w:cs="Arial"/>
        </w:rPr>
      </w:pPr>
    </w:p>
    <w:p w14:paraId="4FE04439" w14:textId="69A6317F" w:rsidR="005B378C" w:rsidRDefault="005B378C" w:rsidP="0056515D">
      <w:pPr>
        <w:tabs>
          <w:tab w:val="left" w:pos="1197"/>
        </w:tabs>
        <w:rPr>
          <w:rFonts w:ascii="Arial" w:hAnsi="Arial" w:cs="Arial"/>
        </w:rPr>
      </w:pPr>
    </w:p>
    <w:p w14:paraId="27C5B978" w14:textId="77777777" w:rsidR="005B378C" w:rsidRPr="00D256B9" w:rsidRDefault="005B378C" w:rsidP="0056515D">
      <w:pPr>
        <w:tabs>
          <w:tab w:val="left" w:pos="1197"/>
        </w:tabs>
        <w:rPr>
          <w:rFonts w:ascii="Arial" w:hAnsi="Arial" w:cs="Arial"/>
        </w:rPr>
      </w:pPr>
    </w:p>
    <w:tbl>
      <w:tblPr>
        <w:tblStyle w:val="TableGrid"/>
        <w:tblW w:w="0" w:type="auto"/>
        <w:tblLook w:val="04A0" w:firstRow="1" w:lastRow="0" w:firstColumn="1" w:lastColumn="0" w:noHBand="0" w:noVBand="1"/>
      </w:tblPr>
      <w:tblGrid>
        <w:gridCol w:w="9634"/>
        <w:gridCol w:w="1156"/>
      </w:tblGrid>
      <w:tr w:rsidR="0056515D" w14:paraId="25D6DB15" w14:textId="77777777" w:rsidTr="003342FD">
        <w:trPr>
          <w:trHeight w:val="245"/>
        </w:trPr>
        <w:tc>
          <w:tcPr>
            <w:tcW w:w="10790" w:type="dxa"/>
            <w:gridSpan w:val="2"/>
            <w:shd w:val="clear" w:color="auto" w:fill="92D050"/>
          </w:tcPr>
          <w:p w14:paraId="655C6D38" w14:textId="77777777" w:rsidR="0056515D" w:rsidRPr="00D256B9" w:rsidRDefault="0056515D" w:rsidP="00BE69C5">
            <w:pPr>
              <w:tabs>
                <w:tab w:val="left" w:pos="1197"/>
              </w:tabs>
              <w:rPr>
                <w:rFonts w:ascii="Arial" w:hAnsi="Arial" w:cs="Arial"/>
                <w:b/>
                <w:bCs/>
              </w:rPr>
            </w:pPr>
            <w:r w:rsidRPr="00D256B9">
              <w:rPr>
                <w:rFonts w:ascii="Arial" w:hAnsi="Arial" w:cs="Arial"/>
                <w:b/>
                <w:bCs/>
              </w:rPr>
              <w:lastRenderedPageBreak/>
              <w:t>Request Fees</w:t>
            </w:r>
          </w:p>
        </w:tc>
      </w:tr>
      <w:tr w:rsidR="0056515D" w14:paraId="3359A442" w14:textId="77777777" w:rsidTr="003342FD">
        <w:trPr>
          <w:trHeight w:val="875"/>
        </w:trPr>
        <w:tc>
          <w:tcPr>
            <w:tcW w:w="9634" w:type="dxa"/>
          </w:tcPr>
          <w:p w14:paraId="3E9F7106" w14:textId="55B255C9" w:rsidR="0056515D" w:rsidRDefault="0056515D" w:rsidP="00BE69C5">
            <w:pPr>
              <w:tabs>
                <w:tab w:val="left" w:pos="1197"/>
              </w:tabs>
              <w:rPr>
                <w:rFonts w:ascii="Arial" w:hAnsi="Arial" w:cs="Arial"/>
              </w:rPr>
            </w:pPr>
            <w:r w:rsidRPr="0098550E">
              <w:t xml:space="preserve">Where a requester submits a request for access to information held by </w:t>
            </w:r>
            <w:r>
              <w:t xml:space="preserve">ThebeMed </w:t>
            </w:r>
            <w:r w:rsidR="00D94749">
              <w:t>Scheme</w:t>
            </w:r>
            <w:r w:rsidRPr="0098550E">
              <w:t xml:space="preserve"> on a person other than the requester himself/herself, the request fee is payable up-</w:t>
            </w:r>
            <w:r w:rsidRPr="00D256B9">
              <w:t>front before the institution will further process the request received.</w:t>
            </w:r>
          </w:p>
        </w:tc>
        <w:tc>
          <w:tcPr>
            <w:tcW w:w="1156" w:type="dxa"/>
          </w:tcPr>
          <w:p w14:paraId="26B97210" w14:textId="77777777" w:rsidR="0056515D" w:rsidRDefault="0056515D" w:rsidP="00BE69C5">
            <w:pPr>
              <w:tabs>
                <w:tab w:val="left" w:pos="1197"/>
              </w:tabs>
              <w:rPr>
                <w:rFonts w:ascii="Arial" w:hAnsi="Arial" w:cs="Arial"/>
              </w:rPr>
            </w:pPr>
            <w:r>
              <w:rPr>
                <w:rFonts w:ascii="Arial" w:hAnsi="Arial" w:cs="Arial"/>
              </w:rPr>
              <w:t>50.00</w:t>
            </w:r>
          </w:p>
        </w:tc>
      </w:tr>
      <w:tr w:rsidR="0056515D" w14:paraId="2C4643DE" w14:textId="77777777" w:rsidTr="00BE69C5">
        <w:tc>
          <w:tcPr>
            <w:tcW w:w="10790" w:type="dxa"/>
            <w:gridSpan w:val="2"/>
            <w:shd w:val="clear" w:color="auto" w:fill="92D050"/>
          </w:tcPr>
          <w:p w14:paraId="10FF46A8" w14:textId="77777777" w:rsidR="0056515D" w:rsidRPr="00D256B9" w:rsidRDefault="0056515D" w:rsidP="00BE69C5">
            <w:pPr>
              <w:tabs>
                <w:tab w:val="left" w:pos="1197"/>
              </w:tabs>
              <w:rPr>
                <w:rFonts w:ascii="Arial" w:hAnsi="Arial" w:cs="Arial"/>
                <w:b/>
                <w:bCs/>
              </w:rPr>
            </w:pPr>
            <w:r w:rsidRPr="00D256B9">
              <w:rPr>
                <w:rFonts w:ascii="Arial" w:hAnsi="Arial" w:cs="Arial"/>
                <w:b/>
                <w:bCs/>
              </w:rPr>
              <w:t>Access Fees</w:t>
            </w:r>
          </w:p>
        </w:tc>
      </w:tr>
      <w:tr w:rsidR="0056515D" w14:paraId="23593E96" w14:textId="77777777" w:rsidTr="003342FD">
        <w:trPr>
          <w:trHeight w:val="1211"/>
        </w:trPr>
        <w:tc>
          <w:tcPr>
            <w:tcW w:w="9634" w:type="dxa"/>
          </w:tcPr>
          <w:p w14:paraId="1EA67544" w14:textId="77777777" w:rsidR="0056515D" w:rsidRPr="00D256B9" w:rsidRDefault="0056515D" w:rsidP="00BE69C5">
            <w:pPr>
              <w:tabs>
                <w:tab w:val="left" w:pos="1197"/>
              </w:tabs>
              <w:rPr>
                <w:rFonts w:ascii="Arial" w:hAnsi="Arial" w:cs="Arial"/>
              </w:rPr>
            </w:pPr>
            <w:r w:rsidRPr="00D256B9">
              <w:rPr>
                <w:rFonts w:ascii="Arial" w:hAnsi="Arial" w:cs="Arial"/>
              </w:rPr>
              <w:t>An access fee is payable in all instances where a request for access to information is granted, except in those instances where payment of an access fee is specially excluded in terms of the</w:t>
            </w:r>
          </w:p>
          <w:p w14:paraId="72ED6E78" w14:textId="77777777" w:rsidR="0056515D" w:rsidRDefault="0056515D" w:rsidP="00BE69C5">
            <w:pPr>
              <w:tabs>
                <w:tab w:val="left" w:pos="1197"/>
              </w:tabs>
              <w:rPr>
                <w:rFonts w:ascii="Arial" w:hAnsi="Arial" w:cs="Arial"/>
              </w:rPr>
            </w:pPr>
            <w:r w:rsidRPr="00D256B9">
              <w:rPr>
                <w:rFonts w:ascii="Arial" w:hAnsi="Arial" w:cs="Arial"/>
              </w:rPr>
              <w:t>Act or an exclusion is determined by the Minister in terms of section 54(8).</w:t>
            </w:r>
          </w:p>
        </w:tc>
        <w:tc>
          <w:tcPr>
            <w:tcW w:w="1156" w:type="dxa"/>
          </w:tcPr>
          <w:p w14:paraId="19B3D759" w14:textId="77777777" w:rsidR="0056515D" w:rsidRDefault="0056515D" w:rsidP="00BE69C5">
            <w:pPr>
              <w:tabs>
                <w:tab w:val="left" w:pos="1197"/>
              </w:tabs>
              <w:rPr>
                <w:rFonts w:ascii="Arial" w:hAnsi="Arial" w:cs="Arial"/>
              </w:rPr>
            </w:pPr>
          </w:p>
        </w:tc>
      </w:tr>
      <w:tr w:rsidR="0056515D" w14:paraId="2B6C0BA1" w14:textId="77777777" w:rsidTr="00BE69C5">
        <w:tc>
          <w:tcPr>
            <w:tcW w:w="9634" w:type="dxa"/>
          </w:tcPr>
          <w:p w14:paraId="31C2BE62" w14:textId="77777777" w:rsidR="0056515D" w:rsidRPr="00D256B9" w:rsidRDefault="0056515D" w:rsidP="00BE69C5">
            <w:pPr>
              <w:pStyle w:val="Default"/>
              <w:rPr>
                <w:b/>
                <w:bCs/>
                <w:sz w:val="22"/>
                <w:szCs w:val="22"/>
              </w:rPr>
            </w:pPr>
            <w:r w:rsidRPr="00D256B9">
              <w:rPr>
                <w:b/>
                <w:bCs/>
                <w:sz w:val="22"/>
                <w:szCs w:val="22"/>
              </w:rPr>
              <w:t xml:space="preserve">The applicable fees which will be payable are: </w:t>
            </w:r>
          </w:p>
          <w:p w14:paraId="170E90CB" w14:textId="77777777" w:rsidR="0056515D" w:rsidRDefault="0056515D" w:rsidP="00BE69C5">
            <w:pPr>
              <w:tabs>
                <w:tab w:val="left" w:pos="1197"/>
              </w:tabs>
              <w:rPr>
                <w:rFonts w:ascii="Arial" w:hAnsi="Arial" w:cs="Arial"/>
              </w:rPr>
            </w:pPr>
            <w:r>
              <w:t xml:space="preserve">For every photocopy of an A4-size page or part thereof </w:t>
            </w:r>
          </w:p>
        </w:tc>
        <w:tc>
          <w:tcPr>
            <w:tcW w:w="1156" w:type="dxa"/>
          </w:tcPr>
          <w:p w14:paraId="24D57166" w14:textId="77777777" w:rsidR="0056515D" w:rsidRDefault="0056515D" w:rsidP="00BE69C5">
            <w:pPr>
              <w:tabs>
                <w:tab w:val="left" w:pos="1197"/>
              </w:tabs>
              <w:rPr>
                <w:rFonts w:ascii="Arial" w:hAnsi="Arial" w:cs="Arial"/>
              </w:rPr>
            </w:pPr>
            <w:r>
              <w:t xml:space="preserve">1,25 </w:t>
            </w:r>
          </w:p>
        </w:tc>
      </w:tr>
      <w:tr w:rsidR="0056515D" w14:paraId="79F83CEE" w14:textId="77777777" w:rsidTr="00BE69C5">
        <w:tc>
          <w:tcPr>
            <w:tcW w:w="9634" w:type="dxa"/>
          </w:tcPr>
          <w:p w14:paraId="6B06F474" w14:textId="77777777" w:rsidR="0056515D" w:rsidRDefault="0056515D" w:rsidP="00BE69C5">
            <w:pPr>
              <w:pStyle w:val="Default"/>
              <w:rPr>
                <w:sz w:val="22"/>
                <w:szCs w:val="22"/>
              </w:rPr>
            </w:pPr>
            <w:r>
              <w:rPr>
                <w:sz w:val="22"/>
                <w:szCs w:val="22"/>
              </w:rPr>
              <w:t xml:space="preserve">For every printed copy of an A4-size page or part thereof held on a computer or in electronic or </w:t>
            </w:r>
          </w:p>
          <w:p w14:paraId="04DD0599" w14:textId="77777777" w:rsidR="0056515D" w:rsidRDefault="0056515D" w:rsidP="00BE69C5">
            <w:pPr>
              <w:tabs>
                <w:tab w:val="left" w:pos="1197"/>
              </w:tabs>
              <w:rPr>
                <w:rFonts w:ascii="Arial" w:hAnsi="Arial" w:cs="Arial"/>
              </w:rPr>
            </w:pPr>
            <w:r>
              <w:t xml:space="preserve">machine readable form </w:t>
            </w:r>
          </w:p>
        </w:tc>
        <w:tc>
          <w:tcPr>
            <w:tcW w:w="1156" w:type="dxa"/>
          </w:tcPr>
          <w:p w14:paraId="2E2C7103" w14:textId="77777777" w:rsidR="0056515D" w:rsidRDefault="0056515D" w:rsidP="00BE69C5">
            <w:pPr>
              <w:tabs>
                <w:tab w:val="left" w:pos="1197"/>
              </w:tabs>
              <w:rPr>
                <w:rFonts w:ascii="Arial" w:hAnsi="Arial" w:cs="Arial"/>
              </w:rPr>
            </w:pPr>
            <w:r>
              <w:t xml:space="preserve">0,85 </w:t>
            </w:r>
          </w:p>
        </w:tc>
      </w:tr>
      <w:tr w:rsidR="0056515D" w14:paraId="119A5FDE" w14:textId="77777777" w:rsidTr="005B378C">
        <w:trPr>
          <w:trHeight w:val="797"/>
        </w:trPr>
        <w:tc>
          <w:tcPr>
            <w:tcW w:w="9634" w:type="dxa"/>
          </w:tcPr>
          <w:p w14:paraId="4346632F" w14:textId="77777777" w:rsidR="0056515D" w:rsidRDefault="0056515D" w:rsidP="00BE69C5">
            <w:pPr>
              <w:pStyle w:val="Default"/>
              <w:rPr>
                <w:sz w:val="22"/>
                <w:szCs w:val="22"/>
              </w:rPr>
            </w:pPr>
            <w:r>
              <w:rPr>
                <w:sz w:val="22"/>
                <w:szCs w:val="22"/>
              </w:rPr>
              <w:t xml:space="preserve">For a copy in a computer-readable form on: </w:t>
            </w:r>
          </w:p>
          <w:p w14:paraId="7E57CB20" w14:textId="77777777" w:rsidR="0056515D" w:rsidRDefault="0056515D" w:rsidP="00BE69C5">
            <w:pPr>
              <w:pStyle w:val="Default"/>
              <w:rPr>
                <w:sz w:val="22"/>
                <w:szCs w:val="22"/>
              </w:rPr>
            </w:pPr>
            <w:r>
              <w:rPr>
                <w:sz w:val="22"/>
                <w:szCs w:val="22"/>
              </w:rPr>
              <w:t xml:space="preserve">_ Stiffy disc </w:t>
            </w:r>
          </w:p>
          <w:p w14:paraId="09188EA7" w14:textId="77777777" w:rsidR="0056515D" w:rsidRDefault="0056515D" w:rsidP="00BE69C5">
            <w:pPr>
              <w:tabs>
                <w:tab w:val="left" w:pos="1197"/>
              </w:tabs>
              <w:rPr>
                <w:rFonts w:ascii="Arial" w:hAnsi="Arial" w:cs="Arial"/>
              </w:rPr>
            </w:pPr>
            <w:r>
              <w:t xml:space="preserve">_ Compact disc </w:t>
            </w:r>
          </w:p>
        </w:tc>
        <w:tc>
          <w:tcPr>
            <w:tcW w:w="1156" w:type="dxa"/>
          </w:tcPr>
          <w:p w14:paraId="0E25523F" w14:textId="77777777" w:rsidR="0056515D" w:rsidRDefault="0056515D" w:rsidP="00BE69C5">
            <w:pPr>
              <w:pStyle w:val="Default"/>
              <w:rPr>
                <w:sz w:val="22"/>
                <w:szCs w:val="22"/>
              </w:rPr>
            </w:pPr>
            <w:r>
              <w:rPr>
                <w:sz w:val="22"/>
                <w:szCs w:val="22"/>
              </w:rPr>
              <w:t xml:space="preserve">8,55 </w:t>
            </w:r>
          </w:p>
          <w:p w14:paraId="48D0E97E" w14:textId="77777777" w:rsidR="0056515D" w:rsidRDefault="0056515D" w:rsidP="00BE69C5">
            <w:pPr>
              <w:tabs>
                <w:tab w:val="left" w:pos="1197"/>
              </w:tabs>
              <w:rPr>
                <w:rFonts w:ascii="Arial" w:hAnsi="Arial" w:cs="Arial"/>
              </w:rPr>
            </w:pPr>
            <w:r>
              <w:t xml:space="preserve">79,80 </w:t>
            </w:r>
          </w:p>
        </w:tc>
      </w:tr>
      <w:tr w:rsidR="0056515D" w14:paraId="2617A4A4" w14:textId="77777777" w:rsidTr="00BE69C5">
        <w:tc>
          <w:tcPr>
            <w:tcW w:w="9634" w:type="dxa"/>
          </w:tcPr>
          <w:p w14:paraId="6A5C79FF" w14:textId="77777777" w:rsidR="0056515D" w:rsidRDefault="0056515D" w:rsidP="00BE69C5">
            <w:pPr>
              <w:tabs>
                <w:tab w:val="left" w:pos="1197"/>
              </w:tabs>
              <w:rPr>
                <w:rFonts w:ascii="Arial" w:hAnsi="Arial" w:cs="Arial"/>
              </w:rPr>
            </w:pPr>
            <w:r>
              <w:t xml:space="preserve">A transcription of visual images for an A4-size page or part thereof </w:t>
            </w:r>
          </w:p>
        </w:tc>
        <w:tc>
          <w:tcPr>
            <w:tcW w:w="1156" w:type="dxa"/>
          </w:tcPr>
          <w:p w14:paraId="78C12E3C" w14:textId="77777777" w:rsidR="0056515D" w:rsidRDefault="0056515D" w:rsidP="00BE69C5">
            <w:pPr>
              <w:tabs>
                <w:tab w:val="left" w:pos="1197"/>
              </w:tabs>
              <w:rPr>
                <w:rFonts w:ascii="Arial" w:hAnsi="Arial" w:cs="Arial"/>
              </w:rPr>
            </w:pPr>
            <w:r>
              <w:t xml:space="preserve">45,60 </w:t>
            </w:r>
          </w:p>
        </w:tc>
      </w:tr>
      <w:tr w:rsidR="0056515D" w14:paraId="2DB459F7" w14:textId="77777777" w:rsidTr="005B378C">
        <w:trPr>
          <w:trHeight w:val="211"/>
        </w:trPr>
        <w:tc>
          <w:tcPr>
            <w:tcW w:w="9634" w:type="dxa"/>
          </w:tcPr>
          <w:p w14:paraId="7413F055" w14:textId="77777777" w:rsidR="0056515D" w:rsidRDefault="0056515D" w:rsidP="00BE69C5">
            <w:pPr>
              <w:tabs>
                <w:tab w:val="left" w:pos="1197"/>
              </w:tabs>
              <w:rPr>
                <w:rFonts w:ascii="Arial" w:hAnsi="Arial" w:cs="Arial"/>
              </w:rPr>
            </w:pPr>
            <w:r>
              <w:t xml:space="preserve">For a copy of visual images </w:t>
            </w:r>
          </w:p>
        </w:tc>
        <w:tc>
          <w:tcPr>
            <w:tcW w:w="1156" w:type="dxa"/>
          </w:tcPr>
          <w:p w14:paraId="3BF7D508" w14:textId="77777777" w:rsidR="0056515D" w:rsidRDefault="0056515D" w:rsidP="00BE69C5">
            <w:pPr>
              <w:tabs>
                <w:tab w:val="left" w:pos="1197"/>
              </w:tabs>
              <w:rPr>
                <w:rFonts w:ascii="Arial" w:hAnsi="Arial" w:cs="Arial"/>
              </w:rPr>
            </w:pPr>
            <w:r>
              <w:t xml:space="preserve">68,40 </w:t>
            </w:r>
          </w:p>
        </w:tc>
      </w:tr>
      <w:tr w:rsidR="0056515D" w14:paraId="322AE2E0" w14:textId="77777777" w:rsidTr="00BE69C5">
        <w:tc>
          <w:tcPr>
            <w:tcW w:w="9634" w:type="dxa"/>
          </w:tcPr>
          <w:p w14:paraId="7AEC2C33" w14:textId="77777777" w:rsidR="0056515D" w:rsidRDefault="0056515D" w:rsidP="00BE69C5">
            <w:pPr>
              <w:tabs>
                <w:tab w:val="left" w:pos="1197"/>
              </w:tabs>
              <w:rPr>
                <w:rFonts w:ascii="Arial" w:hAnsi="Arial" w:cs="Arial"/>
              </w:rPr>
            </w:pPr>
            <w:r>
              <w:t xml:space="preserve">A transcription of an audio record, for an A4-size page or part thereof </w:t>
            </w:r>
          </w:p>
        </w:tc>
        <w:tc>
          <w:tcPr>
            <w:tcW w:w="1156" w:type="dxa"/>
          </w:tcPr>
          <w:p w14:paraId="516887B4" w14:textId="77777777" w:rsidR="0056515D" w:rsidRDefault="0056515D" w:rsidP="00BE69C5">
            <w:pPr>
              <w:tabs>
                <w:tab w:val="left" w:pos="1197"/>
              </w:tabs>
              <w:rPr>
                <w:rFonts w:ascii="Arial" w:hAnsi="Arial" w:cs="Arial"/>
              </w:rPr>
            </w:pPr>
            <w:r>
              <w:t xml:space="preserve">22,80 </w:t>
            </w:r>
          </w:p>
        </w:tc>
      </w:tr>
      <w:tr w:rsidR="0056515D" w14:paraId="09BE1754" w14:textId="77777777" w:rsidTr="00BE69C5">
        <w:tc>
          <w:tcPr>
            <w:tcW w:w="9634" w:type="dxa"/>
          </w:tcPr>
          <w:p w14:paraId="324E8717" w14:textId="77777777" w:rsidR="0056515D" w:rsidRDefault="0056515D" w:rsidP="00BE69C5">
            <w:pPr>
              <w:tabs>
                <w:tab w:val="left" w:pos="1197"/>
              </w:tabs>
            </w:pPr>
            <w:bookmarkStart w:id="3" w:name="_Hlk73453228"/>
            <w:r>
              <w:t xml:space="preserve">For a copy of an audio record </w:t>
            </w:r>
          </w:p>
        </w:tc>
        <w:tc>
          <w:tcPr>
            <w:tcW w:w="1156" w:type="dxa"/>
          </w:tcPr>
          <w:p w14:paraId="09A13D6C" w14:textId="77777777" w:rsidR="0056515D" w:rsidRDefault="0056515D" w:rsidP="00BE69C5">
            <w:pPr>
              <w:tabs>
                <w:tab w:val="left" w:pos="1197"/>
              </w:tabs>
            </w:pPr>
            <w:r>
              <w:t xml:space="preserve">34,20 </w:t>
            </w:r>
          </w:p>
        </w:tc>
      </w:tr>
      <w:tr w:rsidR="0056515D" w14:paraId="70547E7A" w14:textId="77777777" w:rsidTr="003342FD">
        <w:trPr>
          <w:trHeight w:val="475"/>
        </w:trPr>
        <w:tc>
          <w:tcPr>
            <w:tcW w:w="9634" w:type="dxa"/>
          </w:tcPr>
          <w:p w14:paraId="5C91A2BE" w14:textId="77777777" w:rsidR="0056515D" w:rsidRDefault="0056515D" w:rsidP="00BE69C5">
            <w:pPr>
              <w:pStyle w:val="Default"/>
              <w:rPr>
                <w:sz w:val="22"/>
                <w:szCs w:val="22"/>
              </w:rPr>
            </w:pPr>
            <w:r>
              <w:rPr>
                <w:sz w:val="22"/>
                <w:szCs w:val="22"/>
              </w:rPr>
              <w:t xml:space="preserve">To search for a record that must be disclosed (per hour or part thereof reasonably required for </w:t>
            </w:r>
          </w:p>
          <w:p w14:paraId="5A1D39D3" w14:textId="77777777" w:rsidR="0056515D" w:rsidRDefault="0056515D" w:rsidP="00BE69C5">
            <w:pPr>
              <w:tabs>
                <w:tab w:val="left" w:pos="1197"/>
              </w:tabs>
            </w:pPr>
            <w:r>
              <w:t xml:space="preserve">such search) </w:t>
            </w:r>
          </w:p>
        </w:tc>
        <w:tc>
          <w:tcPr>
            <w:tcW w:w="1156" w:type="dxa"/>
          </w:tcPr>
          <w:p w14:paraId="2E403596" w14:textId="77777777" w:rsidR="0056515D" w:rsidRDefault="0056515D" w:rsidP="00BE69C5">
            <w:pPr>
              <w:tabs>
                <w:tab w:val="left" w:pos="1197"/>
              </w:tabs>
            </w:pPr>
            <w:r>
              <w:t xml:space="preserve">34,20 </w:t>
            </w:r>
          </w:p>
        </w:tc>
      </w:tr>
      <w:tr w:rsidR="0056515D" w14:paraId="3FA4E05D" w14:textId="77777777" w:rsidTr="00BE69C5">
        <w:tc>
          <w:tcPr>
            <w:tcW w:w="9634" w:type="dxa"/>
          </w:tcPr>
          <w:p w14:paraId="7484F6FE" w14:textId="77777777" w:rsidR="0056515D" w:rsidRDefault="0056515D" w:rsidP="00BE69C5">
            <w:pPr>
              <w:tabs>
                <w:tab w:val="left" w:pos="1197"/>
              </w:tabs>
            </w:pPr>
            <w:r w:rsidRPr="00D256B9">
              <w:t>Where a copy of a record needs to be posted the actual postal fee is payable.</w:t>
            </w:r>
          </w:p>
        </w:tc>
        <w:tc>
          <w:tcPr>
            <w:tcW w:w="1156" w:type="dxa"/>
          </w:tcPr>
          <w:p w14:paraId="2C046509" w14:textId="77777777" w:rsidR="0056515D" w:rsidRDefault="0056515D" w:rsidP="00BE69C5">
            <w:pPr>
              <w:tabs>
                <w:tab w:val="left" w:pos="1197"/>
              </w:tabs>
            </w:pPr>
          </w:p>
        </w:tc>
      </w:tr>
      <w:tr w:rsidR="0056515D" w14:paraId="46586694" w14:textId="77777777" w:rsidTr="00BE69C5">
        <w:tc>
          <w:tcPr>
            <w:tcW w:w="9634" w:type="dxa"/>
          </w:tcPr>
          <w:p w14:paraId="53CFBD1B" w14:textId="77777777" w:rsidR="0056515D" w:rsidRPr="00D256B9" w:rsidRDefault="0056515D" w:rsidP="00BE69C5">
            <w:pPr>
              <w:tabs>
                <w:tab w:val="left" w:pos="1197"/>
              </w:tabs>
              <w:rPr>
                <w:b/>
                <w:bCs/>
              </w:rPr>
            </w:pPr>
            <w:r w:rsidRPr="00D256B9">
              <w:rPr>
                <w:b/>
                <w:bCs/>
              </w:rPr>
              <w:t>Deposits</w:t>
            </w:r>
          </w:p>
          <w:p w14:paraId="6396A19A" w14:textId="3591D836" w:rsidR="0056515D" w:rsidRDefault="0056515D" w:rsidP="00BE69C5">
            <w:pPr>
              <w:tabs>
                <w:tab w:val="left" w:pos="1197"/>
              </w:tabs>
            </w:pPr>
            <w:r>
              <w:t xml:space="preserve">Where ThebeMed </w:t>
            </w:r>
            <w:r w:rsidR="009F284B">
              <w:t>Scheme</w:t>
            </w:r>
            <w:r>
              <w:t xml:space="preserve"> receives a request for access to information held on a person other than the requester himself/herself and the Information Officer upon receipt of the request is of the opinion that the preparation of the required record of disclosure will take more than 6 hours, a deposit is payable to the requester.</w:t>
            </w:r>
          </w:p>
          <w:p w14:paraId="24C28742" w14:textId="77777777" w:rsidR="0056515D" w:rsidRDefault="0056515D" w:rsidP="00BE69C5">
            <w:pPr>
              <w:tabs>
                <w:tab w:val="left" w:pos="1197"/>
              </w:tabs>
            </w:pPr>
            <w:r>
              <w:lastRenderedPageBreak/>
              <w:t>The amount of the deposit is equal to 1/3 of the amount of the applicable access fee.</w:t>
            </w:r>
          </w:p>
          <w:p w14:paraId="55CBC18C" w14:textId="77777777" w:rsidR="0056515D" w:rsidRDefault="0056515D" w:rsidP="00BE69C5">
            <w:pPr>
              <w:tabs>
                <w:tab w:val="left" w:pos="1197"/>
              </w:tabs>
            </w:pPr>
            <w:r>
              <w:t>Please</w:t>
            </w:r>
          </w:p>
        </w:tc>
        <w:tc>
          <w:tcPr>
            <w:tcW w:w="1156" w:type="dxa"/>
          </w:tcPr>
          <w:p w14:paraId="04CCF825" w14:textId="77777777" w:rsidR="0056515D" w:rsidRDefault="0056515D" w:rsidP="00BE69C5">
            <w:pPr>
              <w:tabs>
                <w:tab w:val="left" w:pos="1197"/>
              </w:tabs>
            </w:pPr>
          </w:p>
        </w:tc>
      </w:tr>
      <w:bookmarkEnd w:id="3"/>
    </w:tbl>
    <w:p w14:paraId="48640C03" w14:textId="77777777" w:rsidR="0056515D" w:rsidRDefault="0056515D" w:rsidP="0056515D">
      <w:pPr>
        <w:tabs>
          <w:tab w:val="left" w:pos="1197"/>
        </w:tabs>
        <w:rPr>
          <w:rFonts w:ascii="Arial" w:hAnsi="Arial" w:cs="Arial"/>
        </w:rPr>
      </w:pPr>
    </w:p>
    <w:p w14:paraId="412DBD89" w14:textId="77777777" w:rsidR="0056515D" w:rsidRPr="00D256B9" w:rsidRDefault="0056515D" w:rsidP="0056515D">
      <w:pPr>
        <w:tabs>
          <w:tab w:val="left" w:pos="1197"/>
        </w:tabs>
        <w:rPr>
          <w:rFonts w:ascii="Arial" w:hAnsi="Arial" w:cs="Arial"/>
        </w:rPr>
      </w:pPr>
    </w:p>
    <w:p w14:paraId="12CD0092" w14:textId="77777777" w:rsidR="00F94C8D" w:rsidRDefault="003342FD"/>
    <w:sectPr w:rsidR="00F94C8D" w:rsidSect="0056515D">
      <w:headerReference w:type="even" r:id="rId8"/>
      <w:headerReference w:type="default" r:id="rId9"/>
      <w:footerReference w:type="even" r:id="rId10"/>
      <w:footerReference w:type="default" r:id="rId11"/>
      <w:headerReference w:type="first" r:id="rId12"/>
      <w:footerReference w:type="first" r:id="rId13"/>
      <w:pgSz w:w="12240" w:h="15840"/>
      <w:pgMar w:top="15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8287B" w14:textId="77777777" w:rsidR="0056515D" w:rsidRDefault="0056515D" w:rsidP="0056515D">
      <w:pPr>
        <w:spacing w:after="0" w:line="240" w:lineRule="auto"/>
      </w:pPr>
      <w:r>
        <w:separator/>
      </w:r>
    </w:p>
  </w:endnote>
  <w:endnote w:type="continuationSeparator" w:id="0">
    <w:p w14:paraId="5B54DAFD" w14:textId="77777777" w:rsidR="0056515D" w:rsidRDefault="0056515D" w:rsidP="00565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Light">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AECE9" w14:textId="77777777" w:rsidR="00A23798" w:rsidRDefault="00A237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B67A3" w14:textId="37206171" w:rsidR="00EF45F8" w:rsidRPr="00EF45F8" w:rsidRDefault="0056515D" w:rsidP="00EF45F8">
    <w:pPr>
      <w:pStyle w:val="Header"/>
    </w:pPr>
    <w:r>
      <w:rPr>
        <w:lang w:val="en-GB"/>
      </w:rPr>
      <w:t>ThebeMed</w:t>
    </w:r>
    <w:r w:rsidR="00D94749">
      <w:rPr>
        <w:lang w:val="en-GB"/>
      </w:rPr>
      <w:t xml:space="preserve"> </w:t>
    </w:r>
    <w:r w:rsidR="00A23798">
      <w:rPr>
        <w:lang w:val="en-GB"/>
      </w:rPr>
      <w:t>Scheme</w:t>
    </w:r>
    <w:r w:rsidR="00D94749">
      <w:rPr>
        <w:lang w:val="en-GB"/>
      </w:rPr>
      <w:t xml:space="preserve"> - </w:t>
    </w:r>
    <w:r w:rsidR="00D94749">
      <w:t>Access to Information Manual V1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20502" w14:textId="77777777" w:rsidR="00A23798" w:rsidRDefault="00A237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32367" w14:textId="77777777" w:rsidR="0056515D" w:rsidRDefault="0056515D" w:rsidP="0056515D">
      <w:pPr>
        <w:spacing w:after="0" w:line="240" w:lineRule="auto"/>
      </w:pPr>
      <w:r>
        <w:separator/>
      </w:r>
    </w:p>
  </w:footnote>
  <w:footnote w:type="continuationSeparator" w:id="0">
    <w:p w14:paraId="3A6AB9D8" w14:textId="77777777" w:rsidR="0056515D" w:rsidRDefault="0056515D" w:rsidP="00565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065FA" w14:textId="77777777" w:rsidR="00A23798" w:rsidRDefault="00A237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BAB29" w14:textId="77777777" w:rsidR="0056515D" w:rsidRPr="0056515D" w:rsidRDefault="0056515D" w:rsidP="0056515D">
    <w:pPr>
      <w:tabs>
        <w:tab w:val="center" w:pos="4513"/>
        <w:tab w:val="right" w:pos="9026"/>
      </w:tabs>
      <w:spacing w:after="0" w:line="240" w:lineRule="auto"/>
      <w:rPr>
        <w:lang w:val="en-ZA"/>
      </w:rPr>
    </w:pPr>
  </w:p>
  <w:p w14:paraId="7CB2065A" w14:textId="77777777" w:rsidR="0056515D" w:rsidRPr="0056515D" w:rsidRDefault="0056515D" w:rsidP="0056515D">
    <w:pPr>
      <w:tabs>
        <w:tab w:val="center" w:pos="4513"/>
        <w:tab w:val="right" w:pos="9026"/>
      </w:tabs>
      <w:spacing w:after="0" w:line="240" w:lineRule="auto"/>
      <w:rPr>
        <w:lang w:val="en-ZA"/>
      </w:rPr>
    </w:pPr>
  </w:p>
  <w:p w14:paraId="54AAAF51" w14:textId="77777777" w:rsidR="0056515D" w:rsidRPr="0056515D" w:rsidRDefault="0056515D" w:rsidP="0056515D">
    <w:pPr>
      <w:tabs>
        <w:tab w:val="center" w:pos="4513"/>
        <w:tab w:val="right" w:pos="9026"/>
      </w:tabs>
      <w:spacing w:after="0" w:line="240" w:lineRule="auto"/>
      <w:rPr>
        <w:rFonts w:ascii="Calibri" w:eastAsia="Calibri" w:hAnsi="Calibri" w:cs="Times New Roman"/>
        <w:lang w:val="en-ZA"/>
      </w:rPr>
    </w:pPr>
    <w:r w:rsidRPr="0056515D">
      <w:rPr>
        <w:rFonts w:ascii="Calibri" w:eastAsia="Calibri" w:hAnsi="Calibri" w:cs="Times New Roman"/>
        <w:noProof/>
        <w:lang w:val="en-ZA" w:eastAsia="en-ZA"/>
      </w:rPr>
      <mc:AlternateContent>
        <mc:Choice Requires="wps">
          <w:drawing>
            <wp:anchor distT="0" distB="0" distL="114300" distR="114300" simplePos="0" relativeHeight="251660288" behindDoc="0" locked="0" layoutInCell="1" allowOverlap="1" wp14:anchorId="09B042A2" wp14:editId="49F8E87D">
              <wp:simplePos x="0" y="0"/>
              <wp:positionH relativeFrom="column">
                <wp:posOffset>2266950</wp:posOffset>
              </wp:positionH>
              <wp:positionV relativeFrom="paragraph">
                <wp:posOffset>-177165</wp:posOffset>
              </wp:positionV>
              <wp:extent cx="4121785" cy="1238250"/>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78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641D2" w14:textId="77777777" w:rsidR="0056515D" w:rsidRPr="00A92396" w:rsidRDefault="0056515D" w:rsidP="0056515D">
                          <w:pPr>
                            <w:jc w:val="right"/>
                            <w:rPr>
                              <w:rFonts w:ascii="Gill Sans MT" w:hAnsi="Gill Sans MT"/>
                              <w:sz w:val="20"/>
                              <w:szCs w:val="20"/>
                            </w:rPr>
                          </w:pPr>
                          <w:r>
                            <w:rPr>
                              <w:rFonts w:ascii="Gill Sans MT" w:hAnsi="Gill Sans MT"/>
                              <w:sz w:val="20"/>
                              <w:szCs w:val="20"/>
                            </w:rPr>
                            <w:t>Thebemed Scheme Reg No. 1592</w:t>
                          </w:r>
                        </w:p>
                        <w:p w14:paraId="5E07BC1A" w14:textId="77777777" w:rsidR="0056515D" w:rsidRDefault="0056515D" w:rsidP="0056515D">
                          <w:pPr>
                            <w:spacing w:after="0"/>
                            <w:ind w:left="3600"/>
                            <w:rPr>
                              <w:sz w:val="20"/>
                              <w:szCs w:val="20"/>
                              <w:lang w:eastAsia="en-ZA"/>
                            </w:rPr>
                          </w:pPr>
                          <w:r>
                            <w:rPr>
                              <w:sz w:val="20"/>
                              <w:szCs w:val="20"/>
                              <w:lang w:eastAsia="en-ZA"/>
                            </w:rPr>
                            <w:t xml:space="preserve">Tower 2, The MARC, </w:t>
                          </w:r>
                        </w:p>
                        <w:p w14:paraId="69C80EBB" w14:textId="77777777" w:rsidR="0056515D" w:rsidRDefault="0056515D" w:rsidP="0056515D">
                          <w:pPr>
                            <w:spacing w:after="0"/>
                            <w:ind w:left="3600"/>
                            <w:rPr>
                              <w:sz w:val="20"/>
                              <w:szCs w:val="20"/>
                              <w:lang w:eastAsia="en-ZA"/>
                            </w:rPr>
                          </w:pPr>
                          <w:r>
                            <w:rPr>
                              <w:sz w:val="20"/>
                              <w:szCs w:val="20"/>
                              <w:lang w:eastAsia="en-ZA"/>
                            </w:rPr>
                            <w:t xml:space="preserve">129 Rivonia Road, </w:t>
                          </w:r>
                          <w:r>
                            <w:rPr>
                              <w:sz w:val="20"/>
                              <w:szCs w:val="20"/>
                              <w:lang w:eastAsia="en-ZA"/>
                            </w:rPr>
                            <w:tab/>
                          </w:r>
                        </w:p>
                        <w:p w14:paraId="3AE9FB3E" w14:textId="77777777" w:rsidR="0056515D" w:rsidRPr="000923F5" w:rsidRDefault="0056515D" w:rsidP="0056515D">
                          <w:pPr>
                            <w:spacing w:after="0"/>
                            <w:ind w:left="3600"/>
                            <w:rPr>
                              <w:sz w:val="20"/>
                              <w:szCs w:val="20"/>
                              <w:lang w:eastAsia="en-ZA"/>
                            </w:rPr>
                          </w:pPr>
                          <w:r>
                            <w:rPr>
                              <w:sz w:val="20"/>
                              <w:szCs w:val="20"/>
                              <w:lang w:eastAsia="en-ZA"/>
                            </w:rPr>
                            <w:t>Sandown, Sandton, 2196</w:t>
                          </w:r>
                        </w:p>
                        <w:p w14:paraId="3D585529" w14:textId="77777777" w:rsidR="0056515D" w:rsidRPr="00A92396" w:rsidRDefault="0056515D" w:rsidP="0056515D">
                          <w:pPr>
                            <w:spacing w:after="0"/>
                            <w:ind w:left="2880" w:firstLine="720"/>
                            <w:rPr>
                              <w:rFonts w:ascii="GillSans Light" w:hAnsi="GillSans Light"/>
                              <w:sz w:val="20"/>
                              <w:szCs w:val="20"/>
                            </w:rPr>
                          </w:pPr>
                          <w:r w:rsidRPr="00A92396">
                            <w:rPr>
                              <w:rFonts w:ascii="GillSans Light" w:hAnsi="GillSans Light"/>
                              <w:sz w:val="20"/>
                              <w:szCs w:val="20"/>
                            </w:rPr>
                            <w:t>Tel: 0861 84 32 36</w:t>
                          </w:r>
                        </w:p>
                        <w:p w14:paraId="00C7E55B" w14:textId="77777777" w:rsidR="0056515D" w:rsidRPr="00A92396" w:rsidRDefault="0056515D" w:rsidP="0056515D">
                          <w:pPr>
                            <w:spacing w:after="0"/>
                            <w:jc w:val="right"/>
                            <w:rPr>
                              <w:rFonts w:ascii="GillSans Light" w:hAnsi="GillSans Light"/>
                              <w:sz w:val="20"/>
                              <w:szCs w:val="20"/>
                            </w:rPr>
                          </w:pPr>
                          <w:r>
                            <w:rPr>
                              <w:rFonts w:ascii="GillSans Light" w:hAnsi="GillSans Light"/>
                              <w:sz w:val="20"/>
                              <w:szCs w:val="20"/>
                            </w:rPr>
                            <w:t>Email: callcentre@thebemed</w:t>
                          </w:r>
                          <w:r w:rsidRPr="00A92396">
                            <w:rPr>
                              <w:rFonts w:ascii="GillSans Light" w:hAnsi="GillSans Light"/>
                              <w:sz w:val="20"/>
                              <w:szCs w:val="20"/>
                            </w:rPr>
                            <w:t>.co.za</w:t>
                          </w:r>
                        </w:p>
                        <w:p w14:paraId="0FB69746" w14:textId="77777777" w:rsidR="0056515D" w:rsidRDefault="0056515D" w:rsidP="005651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B042A2" id="_x0000_t202" coordsize="21600,21600" o:spt="202" path="m,l,21600r21600,l21600,xe">
              <v:stroke joinstyle="miter"/>
              <v:path gradientshapeok="t" o:connecttype="rect"/>
            </v:shapetype>
            <v:shape id="Text Box 193" o:spid="_x0000_s1026" type="#_x0000_t202" style="position:absolute;margin-left:178.5pt;margin-top:-13.95pt;width:324.5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eRuQIAAL4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" filled="f" stroked="f">
              <v:textbox>
                <w:txbxContent>
                  <w:p w14:paraId="0FB641D2" w14:textId="77777777" w:rsidR="0056515D" w:rsidRPr="00A92396" w:rsidRDefault="0056515D" w:rsidP="0056515D">
                    <w:pPr>
                      <w:jc w:val="right"/>
                      <w:rPr>
                        <w:rFonts w:ascii="Gill Sans MT" w:hAnsi="Gill Sans MT"/>
                        <w:sz w:val="20"/>
                        <w:szCs w:val="20"/>
                      </w:rPr>
                    </w:pPr>
                    <w:r>
                      <w:rPr>
                        <w:rFonts w:ascii="Gill Sans MT" w:hAnsi="Gill Sans MT"/>
                        <w:sz w:val="20"/>
                        <w:szCs w:val="20"/>
                      </w:rPr>
                      <w:t>Thebemed Scheme Reg No. 1592</w:t>
                    </w:r>
                  </w:p>
                  <w:p w14:paraId="5E07BC1A" w14:textId="77777777" w:rsidR="0056515D" w:rsidRDefault="0056515D" w:rsidP="0056515D">
                    <w:pPr>
                      <w:spacing w:after="0"/>
                      <w:ind w:left="3600"/>
                      <w:rPr>
                        <w:sz w:val="20"/>
                        <w:szCs w:val="20"/>
                        <w:lang w:eastAsia="en-ZA"/>
                      </w:rPr>
                    </w:pPr>
                    <w:r>
                      <w:rPr>
                        <w:sz w:val="20"/>
                        <w:szCs w:val="20"/>
                        <w:lang w:eastAsia="en-ZA"/>
                      </w:rPr>
                      <w:t xml:space="preserve">Tower 2, The MARC, </w:t>
                    </w:r>
                  </w:p>
                  <w:p w14:paraId="69C80EBB" w14:textId="77777777" w:rsidR="0056515D" w:rsidRDefault="0056515D" w:rsidP="0056515D">
                    <w:pPr>
                      <w:spacing w:after="0"/>
                      <w:ind w:left="3600"/>
                      <w:rPr>
                        <w:sz w:val="20"/>
                        <w:szCs w:val="20"/>
                        <w:lang w:eastAsia="en-ZA"/>
                      </w:rPr>
                    </w:pPr>
                    <w:r>
                      <w:rPr>
                        <w:sz w:val="20"/>
                        <w:szCs w:val="20"/>
                        <w:lang w:eastAsia="en-ZA"/>
                      </w:rPr>
                      <w:t xml:space="preserve">129 Rivonia Road, </w:t>
                    </w:r>
                    <w:r>
                      <w:rPr>
                        <w:sz w:val="20"/>
                        <w:szCs w:val="20"/>
                        <w:lang w:eastAsia="en-ZA"/>
                      </w:rPr>
                      <w:tab/>
                    </w:r>
                  </w:p>
                  <w:p w14:paraId="3AE9FB3E" w14:textId="77777777" w:rsidR="0056515D" w:rsidRPr="000923F5" w:rsidRDefault="0056515D" w:rsidP="0056515D">
                    <w:pPr>
                      <w:spacing w:after="0"/>
                      <w:ind w:left="3600"/>
                      <w:rPr>
                        <w:sz w:val="20"/>
                        <w:szCs w:val="20"/>
                        <w:lang w:eastAsia="en-ZA"/>
                      </w:rPr>
                    </w:pPr>
                    <w:r>
                      <w:rPr>
                        <w:sz w:val="20"/>
                        <w:szCs w:val="20"/>
                        <w:lang w:eastAsia="en-ZA"/>
                      </w:rPr>
                      <w:t>Sandown, Sandton, 2196</w:t>
                    </w:r>
                  </w:p>
                  <w:p w14:paraId="3D585529" w14:textId="77777777" w:rsidR="0056515D" w:rsidRPr="00A92396" w:rsidRDefault="0056515D" w:rsidP="0056515D">
                    <w:pPr>
                      <w:spacing w:after="0"/>
                      <w:ind w:left="2880" w:firstLine="720"/>
                      <w:rPr>
                        <w:rFonts w:ascii="GillSans Light" w:hAnsi="GillSans Light"/>
                        <w:sz w:val="20"/>
                        <w:szCs w:val="20"/>
                      </w:rPr>
                    </w:pPr>
                    <w:r w:rsidRPr="00A92396">
                      <w:rPr>
                        <w:rFonts w:ascii="GillSans Light" w:hAnsi="GillSans Light"/>
                        <w:sz w:val="20"/>
                        <w:szCs w:val="20"/>
                      </w:rPr>
                      <w:t>Tel: 0861 84 32 36</w:t>
                    </w:r>
                  </w:p>
                  <w:p w14:paraId="00C7E55B" w14:textId="77777777" w:rsidR="0056515D" w:rsidRPr="00A92396" w:rsidRDefault="0056515D" w:rsidP="0056515D">
                    <w:pPr>
                      <w:spacing w:after="0"/>
                      <w:jc w:val="right"/>
                      <w:rPr>
                        <w:rFonts w:ascii="GillSans Light" w:hAnsi="GillSans Light"/>
                        <w:sz w:val="20"/>
                        <w:szCs w:val="20"/>
                      </w:rPr>
                    </w:pPr>
                    <w:r>
                      <w:rPr>
                        <w:rFonts w:ascii="GillSans Light" w:hAnsi="GillSans Light"/>
                        <w:sz w:val="20"/>
                        <w:szCs w:val="20"/>
                      </w:rPr>
                      <w:t>Email: callcentre@thebemed</w:t>
                    </w:r>
                    <w:r w:rsidRPr="00A92396">
                      <w:rPr>
                        <w:rFonts w:ascii="GillSans Light" w:hAnsi="GillSans Light"/>
                        <w:sz w:val="20"/>
                        <w:szCs w:val="20"/>
                      </w:rPr>
                      <w:t>.co.za</w:t>
                    </w:r>
                  </w:p>
                  <w:p w14:paraId="0FB69746" w14:textId="77777777" w:rsidR="0056515D" w:rsidRDefault="0056515D" w:rsidP="0056515D"/>
                </w:txbxContent>
              </v:textbox>
            </v:shape>
          </w:pict>
        </mc:Fallback>
      </mc:AlternateContent>
    </w:r>
    <w:r w:rsidRPr="0056515D">
      <w:rPr>
        <w:rFonts w:ascii="Calibri" w:eastAsia="Calibri" w:hAnsi="Calibri" w:cs="Times New Roman"/>
        <w:noProof/>
        <w:lang w:val="en-ZA" w:eastAsia="en-ZA"/>
      </w:rPr>
      <mc:AlternateContent>
        <mc:Choice Requires="wps">
          <w:drawing>
            <wp:anchor distT="0" distB="0" distL="114300" distR="114300" simplePos="0" relativeHeight="251661312" behindDoc="0" locked="0" layoutInCell="1" allowOverlap="1" wp14:anchorId="6CFBE09E" wp14:editId="15E50C1B">
              <wp:simplePos x="0" y="0"/>
              <wp:positionH relativeFrom="column">
                <wp:posOffset>-148590</wp:posOffset>
              </wp:positionH>
              <wp:positionV relativeFrom="paragraph">
                <wp:posOffset>1103630</wp:posOffset>
              </wp:positionV>
              <wp:extent cx="6467475" cy="0"/>
              <wp:effectExtent l="13335" t="8255" r="15240" b="10795"/>
              <wp:wrapNone/>
              <wp:docPr id="194"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1270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930527" id="_x0000_t32" coordsize="21600,21600" o:spt="32" o:oned="t" path="m,l21600,21600e" filled="f">
              <v:path arrowok="t" fillok="f" o:connecttype="none"/>
              <o:lock v:ext="edit" shapetype="t"/>
            </v:shapetype>
            <v:shape id="Straight Arrow Connector 194" o:spid="_x0000_s1026" type="#_x0000_t32" style="position:absolute;margin-left:-11.7pt;margin-top:86.9pt;width:50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" strokecolor="#92d050" strokeweight="1pt"/>
          </w:pict>
        </mc:Fallback>
      </mc:AlternateContent>
    </w:r>
    <w:r w:rsidRPr="0056515D">
      <w:rPr>
        <w:rFonts w:ascii="Calibri" w:eastAsia="Calibri" w:hAnsi="Calibri" w:cs="Times New Roman"/>
        <w:noProof/>
        <w:lang w:val="en-ZA" w:eastAsia="en-ZA"/>
      </w:rPr>
      <w:drawing>
        <wp:anchor distT="0" distB="0" distL="114300" distR="114300" simplePos="0" relativeHeight="251659264" behindDoc="0" locked="0" layoutInCell="1" allowOverlap="1" wp14:anchorId="0F0E2148" wp14:editId="2C1F86D9">
          <wp:simplePos x="0" y="0"/>
          <wp:positionH relativeFrom="column">
            <wp:posOffset>-200025</wp:posOffset>
          </wp:positionH>
          <wp:positionV relativeFrom="paragraph">
            <wp:posOffset>-85725</wp:posOffset>
          </wp:positionV>
          <wp:extent cx="1162050" cy="1057275"/>
          <wp:effectExtent l="0" t="0" r="0" b="9525"/>
          <wp:wrapNone/>
          <wp:docPr id="3" name="Picture 3" descr="Thebemed Logo (high Re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bemed Logo (high Res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4A3BF" w14:textId="77777777" w:rsidR="0056515D" w:rsidRPr="0056515D" w:rsidRDefault="0056515D" w:rsidP="0056515D">
    <w:pPr>
      <w:spacing w:after="160" w:line="259" w:lineRule="auto"/>
      <w:rPr>
        <w:lang w:val="en-ZA"/>
      </w:rPr>
    </w:pPr>
  </w:p>
  <w:p w14:paraId="39DAB0C0" w14:textId="77777777" w:rsidR="0056515D" w:rsidRPr="0056515D" w:rsidRDefault="0056515D" w:rsidP="0056515D">
    <w:pPr>
      <w:spacing w:after="160" w:line="259" w:lineRule="auto"/>
      <w:rPr>
        <w:lang w:val="en-ZA"/>
      </w:rPr>
    </w:pPr>
  </w:p>
  <w:p w14:paraId="15BB91D7" w14:textId="77777777" w:rsidR="0056515D" w:rsidRPr="0056515D" w:rsidRDefault="0056515D" w:rsidP="0056515D">
    <w:pPr>
      <w:spacing w:after="160" w:line="259" w:lineRule="auto"/>
      <w:rPr>
        <w:lang w:val="en-ZA"/>
      </w:rPr>
    </w:pPr>
  </w:p>
  <w:p w14:paraId="57D6A1A5" w14:textId="77777777" w:rsidR="00EF45F8" w:rsidRDefault="003342F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20F3E" w14:textId="77777777" w:rsidR="00A23798" w:rsidRDefault="00A237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C3459"/>
    <w:multiLevelType w:val="hybridMultilevel"/>
    <w:tmpl w:val="788E42F4"/>
    <w:lvl w:ilvl="0" w:tplc="0B7E473E">
      <w:start w:val="1"/>
      <w:numFmt w:val="decimal"/>
      <w:lvlText w:val="%1."/>
      <w:lvlJc w:val="left"/>
      <w:pPr>
        <w:ind w:left="1145" w:hanging="360"/>
      </w:pPr>
      <w:rPr>
        <w:rFonts w:hint="default"/>
      </w:rPr>
    </w:lvl>
    <w:lvl w:ilvl="1" w:tplc="1C090019" w:tentative="1">
      <w:start w:val="1"/>
      <w:numFmt w:val="lowerLetter"/>
      <w:lvlText w:val="%2."/>
      <w:lvlJc w:val="left"/>
      <w:pPr>
        <w:ind w:left="1865" w:hanging="360"/>
      </w:pPr>
    </w:lvl>
    <w:lvl w:ilvl="2" w:tplc="1C09001B" w:tentative="1">
      <w:start w:val="1"/>
      <w:numFmt w:val="lowerRoman"/>
      <w:lvlText w:val="%3."/>
      <w:lvlJc w:val="right"/>
      <w:pPr>
        <w:ind w:left="2585" w:hanging="180"/>
      </w:pPr>
    </w:lvl>
    <w:lvl w:ilvl="3" w:tplc="1C09000F" w:tentative="1">
      <w:start w:val="1"/>
      <w:numFmt w:val="decimal"/>
      <w:lvlText w:val="%4."/>
      <w:lvlJc w:val="left"/>
      <w:pPr>
        <w:ind w:left="3305" w:hanging="360"/>
      </w:pPr>
    </w:lvl>
    <w:lvl w:ilvl="4" w:tplc="1C090019" w:tentative="1">
      <w:start w:val="1"/>
      <w:numFmt w:val="lowerLetter"/>
      <w:lvlText w:val="%5."/>
      <w:lvlJc w:val="left"/>
      <w:pPr>
        <w:ind w:left="4025" w:hanging="360"/>
      </w:pPr>
    </w:lvl>
    <w:lvl w:ilvl="5" w:tplc="1C09001B" w:tentative="1">
      <w:start w:val="1"/>
      <w:numFmt w:val="lowerRoman"/>
      <w:lvlText w:val="%6."/>
      <w:lvlJc w:val="right"/>
      <w:pPr>
        <w:ind w:left="4745" w:hanging="180"/>
      </w:pPr>
    </w:lvl>
    <w:lvl w:ilvl="6" w:tplc="1C09000F" w:tentative="1">
      <w:start w:val="1"/>
      <w:numFmt w:val="decimal"/>
      <w:lvlText w:val="%7."/>
      <w:lvlJc w:val="left"/>
      <w:pPr>
        <w:ind w:left="5465" w:hanging="360"/>
      </w:pPr>
    </w:lvl>
    <w:lvl w:ilvl="7" w:tplc="1C090019" w:tentative="1">
      <w:start w:val="1"/>
      <w:numFmt w:val="lowerLetter"/>
      <w:lvlText w:val="%8."/>
      <w:lvlJc w:val="left"/>
      <w:pPr>
        <w:ind w:left="6185" w:hanging="360"/>
      </w:pPr>
    </w:lvl>
    <w:lvl w:ilvl="8" w:tplc="1C09001B" w:tentative="1">
      <w:start w:val="1"/>
      <w:numFmt w:val="lowerRoman"/>
      <w:lvlText w:val="%9."/>
      <w:lvlJc w:val="right"/>
      <w:pPr>
        <w:ind w:left="6905" w:hanging="180"/>
      </w:pPr>
    </w:lvl>
  </w:abstractNum>
  <w:abstractNum w:abstractNumId="1" w15:restartNumberingAfterBreak="0">
    <w:nsid w:val="18FC3AA4"/>
    <w:multiLevelType w:val="hybridMultilevel"/>
    <w:tmpl w:val="CF9C0A54"/>
    <w:lvl w:ilvl="0" w:tplc="1C090001">
      <w:start w:val="1"/>
      <w:numFmt w:val="bullet"/>
      <w:lvlText w:val=""/>
      <w:lvlJc w:val="left"/>
      <w:pPr>
        <w:ind w:left="1505" w:hanging="360"/>
      </w:pPr>
      <w:rPr>
        <w:rFonts w:ascii="Symbol" w:hAnsi="Symbol" w:hint="default"/>
      </w:rPr>
    </w:lvl>
    <w:lvl w:ilvl="1" w:tplc="1C090003" w:tentative="1">
      <w:start w:val="1"/>
      <w:numFmt w:val="bullet"/>
      <w:lvlText w:val="o"/>
      <w:lvlJc w:val="left"/>
      <w:pPr>
        <w:ind w:left="2225" w:hanging="360"/>
      </w:pPr>
      <w:rPr>
        <w:rFonts w:ascii="Courier New" w:hAnsi="Courier New" w:cs="Courier New" w:hint="default"/>
      </w:rPr>
    </w:lvl>
    <w:lvl w:ilvl="2" w:tplc="1C090005" w:tentative="1">
      <w:start w:val="1"/>
      <w:numFmt w:val="bullet"/>
      <w:lvlText w:val=""/>
      <w:lvlJc w:val="left"/>
      <w:pPr>
        <w:ind w:left="2945" w:hanging="360"/>
      </w:pPr>
      <w:rPr>
        <w:rFonts w:ascii="Wingdings" w:hAnsi="Wingdings" w:hint="default"/>
      </w:rPr>
    </w:lvl>
    <w:lvl w:ilvl="3" w:tplc="1C090001" w:tentative="1">
      <w:start w:val="1"/>
      <w:numFmt w:val="bullet"/>
      <w:lvlText w:val=""/>
      <w:lvlJc w:val="left"/>
      <w:pPr>
        <w:ind w:left="3665" w:hanging="360"/>
      </w:pPr>
      <w:rPr>
        <w:rFonts w:ascii="Symbol" w:hAnsi="Symbol" w:hint="default"/>
      </w:rPr>
    </w:lvl>
    <w:lvl w:ilvl="4" w:tplc="1C090003" w:tentative="1">
      <w:start w:val="1"/>
      <w:numFmt w:val="bullet"/>
      <w:lvlText w:val="o"/>
      <w:lvlJc w:val="left"/>
      <w:pPr>
        <w:ind w:left="4385" w:hanging="360"/>
      </w:pPr>
      <w:rPr>
        <w:rFonts w:ascii="Courier New" w:hAnsi="Courier New" w:cs="Courier New" w:hint="default"/>
      </w:rPr>
    </w:lvl>
    <w:lvl w:ilvl="5" w:tplc="1C090005" w:tentative="1">
      <w:start w:val="1"/>
      <w:numFmt w:val="bullet"/>
      <w:lvlText w:val=""/>
      <w:lvlJc w:val="left"/>
      <w:pPr>
        <w:ind w:left="5105" w:hanging="360"/>
      </w:pPr>
      <w:rPr>
        <w:rFonts w:ascii="Wingdings" w:hAnsi="Wingdings" w:hint="default"/>
      </w:rPr>
    </w:lvl>
    <w:lvl w:ilvl="6" w:tplc="1C090001" w:tentative="1">
      <w:start w:val="1"/>
      <w:numFmt w:val="bullet"/>
      <w:lvlText w:val=""/>
      <w:lvlJc w:val="left"/>
      <w:pPr>
        <w:ind w:left="5825" w:hanging="360"/>
      </w:pPr>
      <w:rPr>
        <w:rFonts w:ascii="Symbol" w:hAnsi="Symbol" w:hint="default"/>
      </w:rPr>
    </w:lvl>
    <w:lvl w:ilvl="7" w:tplc="1C090003" w:tentative="1">
      <w:start w:val="1"/>
      <w:numFmt w:val="bullet"/>
      <w:lvlText w:val="o"/>
      <w:lvlJc w:val="left"/>
      <w:pPr>
        <w:ind w:left="6545" w:hanging="360"/>
      </w:pPr>
      <w:rPr>
        <w:rFonts w:ascii="Courier New" w:hAnsi="Courier New" w:cs="Courier New" w:hint="default"/>
      </w:rPr>
    </w:lvl>
    <w:lvl w:ilvl="8" w:tplc="1C090005" w:tentative="1">
      <w:start w:val="1"/>
      <w:numFmt w:val="bullet"/>
      <w:lvlText w:val=""/>
      <w:lvlJc w:val="left"/>
      <w:pPr>
        <w:ind w:left="7265" w:hanging="360"/>
      </w:pPr>
      <w:rPr>
        <w:rFonts w:ascii="Wingdings" w:hAnsi="Wingdings" w:hint="default"/>
      </w:rPr>
    </w:lvl>
  </w:abstractNum>
  <w:abstractNum w:abstractNumId="2" w15:restartNumberingAfterBreak="0">
    <w:nsid w:val="1BAC5F1E"/>
    <w:multiLevelType w:val="hybridMultilevel"/>
    <w:tmpl w:val="84F40BB2"/>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15:restartNumberingAfterBreak="0">
    <w:nsid w:val="1D56327A"/>
    <w:multiLevelType w:val="hybridMultilevel"/>
    <w:tmpl w:val="6EF88D0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4" w15:restartNumberingAfterBreak="0">
    <w:nsid w:val="22624895"/>
    <w:multiLevelType w:val="hybridMultilevel"/>
    <w:tmpl w:val="A02E7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91D6B29"/>
    <w:multiLevelType w:val="hybridMultilevel"/>
    <w:tmpl w:val="9EF00BE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BB613A1"/>
    <w:multiLevelType w:val="hybridMultilevel"/>
    <w:tmpl w:val="2FDECAEC"/>
    <w:lvl w:ilvl="0" w:tplc="7E0E3BF2">
      <w:start w:val="1"/>
      <w:numFmt w:val="decimal"/>
      <w:lvlText w:val="%1."/>
      <w:lvlJc w:val="left"/>
      <w:pPr>
        <w:ind w:left="785" w:hanging="360"/>
      </w:pPr>
      <w:rPr>
        <w:b/>
        <w:bCs/>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7" w15:restartNumberingAfterBreak="0">
    <w:nsid w:val="32325381"/>
    <w:multiLevelType w:val="hybridMultilevel"/>
    <w:tmpl w:val="7E22505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427B1F77"/>
    <w:multiLevelType w:val="hybridMultilevel"/>
    <w:tmpl w:val="812A9208"/>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9" w15:restartNumberingAfterBreak="0">
    <w:nsid w:val="510B5981"/>
    <w:multiLevelType w:val="hybridMultilevel"/>
    <w:tmpl w:val="F4B66DB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0" w15:restartNumberingAfterBreak="0">
    <w:nsid w:val="588656DF"/>
    <w:multiLevelType w:val="hybridMultilevel"/>
    <w:tmpl w:val="E298A648"/>
    <w:lvl w:ilvl="0" w:tplc="1C090001">
      <w:start w:val="1"/>
      <w:numFmt w:val="bullet"/>
      <w:lvlText w:val=""/>
      <w:lvlJc w:val="left"/>
      <w:pPr>
        <w:ind w:left="1505" w:hanging="360"/>
      </w:pPr>
      <w:rPr>
        <w:rFonts w:ascii="Symbol" w:hAnsi="Symbol" w:hint="default"/>
      </w:rPr>
    </w:lvl>
    <w:lvl w:ilvl="1" w:tplc="1C090003" w:tentative="1">
      <w:start w:val="1"/>
      <w:numFmt w:val="bullet"/>
      <w:lvlText w:val="o"/>
      <w:lvlJc w:val="left"/>
      <w:pPr>
        <w:ind w:left="2225" w:hanging="360"/>
      </w:pPr>
      <w:rPr>
        <w:rFonts w:ascii="Courier New" w:hAnsi="Courier New" w:cs="Courier New" w:hint="default"/>
      </w:rPr>
    </w:lvl>
    <w:lvl w:ilvl="2" w:tplc="1C090005" w:tentative="1">
      <w:start w:val="1"/>
      <w:numFmt w:val="bullet"/>
      <w:lvlText w:val=""/>
      <w:lvlJc w:val="left"/>
      <w:pPr>
        <w:ind w:left="2945" w:hanging="360"/>
      </w:pPr>
      <w:rPr>
        <w:rFonts w:ascii="Wingdings" w:hAnsi="Wingdings" w:hint="default"/>
      </w:rPr>
    </w:lvl>
    <w:lvl w:ilvl="3" w:tplc="1C090001" w:tentative="1">
      <w:start w:val="1"/>
      <w:numFmt w:val="bullet"/>
      <w:lvlText w:val=""/>
      <w:lvlJc w:val="left"/>
      <w:pPr>
        <w:ind w:left="3665" w:hanging="360"/>
      </w:pPr>
      <w:rPr>
        <w:rFonts w:ascii="Symbol" w:hAnsi="Symbol" w:hint="default"/>
      </w:rPr>
    </w:lvl>
    <w:lvl w:ilvl="4" w:tplc="1C090003" w:tentative="1">
      <w:start w:val="1"/>
      <w:numFmt w:val="bullet"/>
      <w:lvlText w:val="o"/>
      <w:lvlJc w:val="left"/>
      <w:pPr>
        <w:ind w:left="4385" w:hanging="360"/>
      </w:pPr>
      <w:rPr>
        <w:rFonts w:ascii="Courier New" w:hAnsi="Courier New" w:cs="Courier New" w:hint="default"/>
      </w:rPr>
    </w:lvl>
    <w:lvl w:ilvl="5" w:tplc="1C090005" w:tentative="1">
      <w:start w:val="1"/>
      <w:numFmt w:val="bullet"/>
      <w:lvlText w:val=""/>
      <w:lvlJc w:val="left"/>
      <w:pPr>
        <w:ind w:left="5105" w:hanging="360"/>
      </w:pPr>
      <w:rPr>
        <w:rFonts w:ascii="Wingdings" w:hAnsi="Wingdings" w:hint="default"/>
      </w:rPr>
    </w:lvl>
    <w:lvl w:ilvl="6" w:tplc="1C090001" w:tentative="1">
      <w:start w:val="1"/>
      <w:numFmt w:val="bullet"/>
      <w:lvlText w:val=""/>
      <w:lvlJc w:val="left"/>
      <w:pPr>
        <w:ind w:left="5825" w:hanging="360"/>
      </w:pPr>
      <w:rPr>
        <w:rFonts w:ascii="Symbol" w:hAnsi="Symbol" w:hint="default"/>
      </w:rPr>
    </w:lvl>
    <w:lvl w:ilvl="7" w:tplc="1C090003" w:tentative="1">
      <w:start w:val="1"/>
      <w:numFmt w:val="bullet"/>
      <w:lvlText w:val="o"/>
      <w:lvlJc w:val="left"/>
      <w:pPr>
        <w:ind w:left="6545" w:hanging="360"/>
      </w:pPr>
      <w:rPr>
        <w:rFonts w:ascii="Courier New" w:hAnsi="Courier New" w:cs="Courier New" w:hint="default"/>
      </w:rPr>
    </w:lvl>
    <w:lvl w:ilvl="8" w:tplc="1C090005" w:tentative="1">
      <w:start w:val="1"/>
      <w:numFmt w:val="bullet"/>
      <w:lvlText w:val=""/>
      <w:lvlJc w:val="left"/>
      <w:pPr>
        <w:ind w:left="7265" w:hanging="360"/>
      </w:pPr>
      <w:rPr>
        <w:rFonts w:ascii="Wingdings" w:hAnsi="Wingdings" w:hint="default"/>
      </w:rPr>
    </w:lvl>
  </w:abstractNum>
  <w:abstractNum w:abstractNumId="11" w15:restartNumberingAfterBreak="0">
    <w:nsid w:val="58935A4B"/>
    <w:multiLevelType w:val="hybridMultilevel"/>
    <w:tmpl w:val="802441B2"/>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2" w15:restartNumberingAfterBreak="0">
    <w:nsid w:val="58A503B3"/>
    <w:multiLevelType w:val="hybridMultilevel"/>
    <w:tmpl w:val="4426FB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5BD129A3"/>
    <w:multiLevelType w:val="hybridMultilevel"/>
    <w:tmpl w:val="18B2A89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4" w15:restartNumberingAfterBreak="0">
    <w:nsid w:val="5CF03B17"/>
    <w:multiLevelType w:val="multilevel"/>
    <w:tmpl w:val="58646BEE"/>
    <w:lvl w:ilvl="0">
      <w:start w:val="6"/>
      <w:numFmt w:val="decimal"/>
      <w:lvlText w:val="%1."/>
      <w:lvlJc w:val="left"/>
      <w:pPr>
        <w:ind w:left="785" w:hanging="360"/>
      </w:pPr>
      <w:rPr>
        <w:rFonts w:hint="default"/>
        <w:b/>
      </w:rPr>
    </w:lvl>
    <w:lvl w:ilvl="1">
      <w:start w:val="6"/>
      <w:numFmt w:val="decimal"/>
      <w:isLgl/>
      <w:lvlText w:val="%1.%2"/>
      <w:lvlJc w:val="left"/>
      <w:pPr>
        <w:ind w:left="1346" w:hanging="495"/>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423" w:hanging="720"/>
      </w:pPr>
      <w:rPr>
        <w:rFonts w:hint="default"/>
      </w:rPr>
    </w:lvl>
    <w:lvl w:ilvl="4">
      <w:start w:val="1"/>
      <w:numFmt w:val="decimal"/>
      <w:isLgl/>
      <w:lvlText w:val="%1.%2.%3.%4.%5"/>
      <w:lvlJc w:val="left"/>
      <w:pPr>
        <w:ind w:left="3209" w:hanging="1080"/>
      </w:pPr>
      <w:rPr>
        <w:rFonts w:hint="default"/>
      </w:rPr>
    </w:lvl>
    <w:lvl w:ilvl="5">
      <w:start w:val="1"/>
      <w:numFmt w:val="decimal"/>
      <w:isLgl/>
      <w:lvlText w:val="%1.%2.%3.%4.%5.%6"/>
      <w:lvlJc w:val="left"/>
      <w:pPr>
        <w:ind w:left="3635" w:hanging="1080"/>
      </w:pPr>
      <w:rPr>
        <w:rFonts w:hint="default"/>
      </w:rPr>
    </w:lvl>
    <w:lvl w:ilvl="6">
      <w:start w:val="1"/>
      <w:numFmt w:val="decimal"/>
      <w:isLgl/>
      <w:lvlText w:val="%1.%2.%3.%4.%5.%6.%7"/>
      <w:lvlJc w:val="left"/>
      <w:pPr>
        <w:ind w:left="4421" w:hanging="1440"/>
      </w:pPr>
      <w:rPr>
        <w:rFonts w:hint="default"/>
      </w:rPr>
    </w:lvl>
    <w:lvl w:ilvl="7">
      <w:start w:val="1"/>
      <w:numFmt w:val="decimal"/>
      <w:isLgl/>
      <w:lvlText w:val="%1.%2.%3.%4.%5.%6.%7.%8"/>
      <w:lvlJc w:val="left"/>
      <w:pPr>
        <w:ind w:left="4847" w:hanging="1440"/>
      </w:pPr>
      <w:rPr>
        <w:rFonts w:hint="default"/>
      </w:rPr>
    </w:lvl>
    <w:lvl w:ilvl="8">
      <w:start w:val="1"/>
      <w:numFmt w:val="decimal"/>
      <w:isLgl/>
      <w:lvlText w:val="%1.%2.%3.%4.%5.%6.%7.%8.%9"/>
      <w:lvlJc w:val="left"/>
      <w:pPr>
        <w:ind w:left="5633" w:hanging="1800"/>
      </w:pPr>
      <w:rPr>
        <w:rFonts w:hint="default"/>
      </w:rPr>
    </w:lvl>
  </w:abstractNum>
  <w:abstractNum w:abstractNumId="15" w15:restartNumberingAfterBreak="0">
    <w:nsid w:val="5FFB69B6"/>
    <w:multiLevelType w:val="hybridMultilevel"/>
    <w:tmpl w:val="7C681E0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6C2C2D67"/>
    <w:multiLevelType w:val="hybridMultilevel"/>
    <w:tmpl w:val="20D25FA0"/>
    <w:lvl w:ilvl="0" w:tplc="1C090001">
      <w:start w:val="1"/>
      <w:numFmt w:val="bullet"/>
      <w:lvlText w:val=""/>
      <w:lvlJc w:val="left"/>
      <w:pPr>
        <w:ind w:left="1505" w:hanging="360"/>
      </w:pPr>
      <w:rPr>
        <w:rFonts w:ascii="Symbol" w:hAnsi="Symbol" w:hint="default"/>
      </w:rPr>
    </w:lvl>
    <w:lvl w:ilvl="1" w:tplc="1C090003" w:tentative="1">
      <w:start w:val="1"/>
      <w:numFmt w:val="bullet"/>
      <w:lvlText w:val="o"/>
      <w:lvlJc w:val="left"/>
      <w:pPr>
        <w:ind w:left="2225" w:hanging="360"/>
      </w:pPr>
      <w:rPr>
        <w:rFonts w:ascii="Courier New" w:hAnsi="Courier New" w:cs="Courier New" w:hint="default"/>
      </w:rPr>
    </w:lvl>
    <w:lvl w:ilvl="2" w:tplc="1C090005" w:tentative="1">
      <w:start w:val="1"/>
      <w:numFmt w:val="bullet"/>
      <w:lvlText w:val=""/>
      <w:lvlJc w:val="left"/>
      <w:pPr>
        <w:ind w:left="2945" w:hanging="360"/>
      </w:pPr>
      <w:rPr>
        <w:rFonts w:ascii="Wingdings" w:hAnsi="Wingdings" w:hint="default"/>
      </w:rPr>
    </w:lvl>
    <w:lvl w:ilvl="3" w:tplc="1C090001" w:tentative="1">
      <w:start w:val="1"/>
      <w:numFmt w:val="bullet"/>
      <w:lvlText w:val=""/>
      <w:lvlJc w:val="left"/>
      <w:pPr>
        <w:ind w:left="3665" w:hanging="360"/>
      </w:pPr>
      <w:rPr>
        <w:rFonts w:ascii="Symbol" w:hAnsi="Symbol" w:hint="default"/>
      </w:rPr>
    </w:lvl>
    <w:lvl w:ilvl="4" w:tplc="1C090003" w:tentative="1">
      <w:start w:val="1"/>
      <w:numFmt w:val="bullet"/>
      <w:lvlText w:val="o"/>
      <w:lvlJc w:val="left"/>
      <w:pPr>
        <w:ind w:left="4385" w:hanging="360"/>
      </w:pPr>
      <w:rPr>
        <w:rFonts w:ascii="Courier New" w:hAnsi="Courier New" w:cs="Courier New" w:hint="default"/>
      </w:rPr>
    </w:lvl>
    <w:lvl w:ilvl="5" w:tplc="1C090005" w:tentative="1">
      <w:start w:val="1"/>
      <w:numFmt w:val="bullet"/>
      <w:lvlText w:val=""/>
      <w:lvlJc w:val="left"/>
      <w:pPr>
        <w:ind w:left="5105" w:hanging="360"/>
      </w:pPr>
      <w:rPr>
        <w:rFonts w:ascii="Wingdings" w:hAnsi="Wingdings" w:hint="default"/>
      </w:rPr>
    </w:lvl>
    <w:lvl w:ilvl="6" w:tplc="1C090001" w:tentative="1">
      <w:start w:val="1"/>
      <w:numFmt w:val="bullet"/>
      <w:lvlText w:val=""/>
      <w:lvlJc w:val="left"/>
      <w:pPr>
        <w:ind w:left="5825" w:hanging="360"/>
      </w:pPr>
      <w:rPr>
        <w:rFonts w:ascii="Symbol" w:hAnsi="Symbol" w:hint="default"/>
      </w:rPr>
    </w:lvl>
    <w:lvl w:ilvl="7" w:tplc="1C090003" w:tentative="1">
      <w:start w:val="1"/>
      <w:numFmt w:val="bullet"/>
      <w:lvlText w:val="o"/>
      <w:lvlJc w:val="left"/>
      <w:pPr>
        <w:ind w:left="6545" w:hanging="360"/>
      </w:pPr>
      <w:rPr>
        <w:rFonts w:ascii="Courier New" w:hAnsi="Courier New" w:cs="Courier New" w:hint="default"/>
      </w:rPr>
    </w:lvl>
    <w:lvl w:ilvl="8" w:tplc="1C090005" w:tentative="1">
      <w:start w:val="1"/>
      <w:numFmt w:val="bullet"/>
      <w:lvlText w:val=""/>
      <w:lvlJc w:val="left"/>
      <w:pPr>
        <w:ind w:left="7265" w:hanging="360"/>
      </w:pPr>
      <w:rPr>
        <w:rFonts w:ascii="Wingdings" w:hAnsi="Wingdings" w:hint="default"/>
      </w:rPr>
    </w:lvl>
  </w:abstractNum>
  <w:abstractNum w:abstractNumId="17" w15:restartNumberingAfterBreak="0">
    <w:nsid w:val="72811639"/>
    <w:multiLevelType w:val="hybridMultilevel"/>
    <w:tmpl w:val="761A5D22"/>
    <w:lvl w:ilvl="0" w:tplc="1C090001">
      <w:start w:val="1"/>
      <w:numFmt w:val="bullet"/>
      <w:lvlText w:val=""/>
      <w:lvlJc w:val="left"/>
      <w:pPr>
        <w:ind w:left="1505" w:hanging="360"/>
      </w:pPr>
      <w:rPr>
        <w:rFonts w:ascii="Symbol" w:hAnsi="Symbol" w:hint="default"/>
      </w:rPr>
    </w:lvl>
    <w:lvl w:ilvl="1" w:tplc="1C090003" w:tentative="1">
      <w:start w:val="1"/>
      <w:numFmt w:val="bullet"/>
      <w:lvlText w:val="o"/>
      <w:lvlJc w:val="left"/>
      <w:pPr>
        <w:ind w:left="2225" w:hanging="360"/>
      </w:pPr>
      <w:rPr>
        <w:rFonts w:ascii="Courier New" w:hAnsi="Courier New" w:cs="Courier New" w:hint="default"/>
      </w:rPr>
    </w:lvl>
    <w:lvl w:ilvl="2" w:tplc="1C090005" w:tentative="1">
      <w:start w:val="1"/>
      <w:numFmt w:val="bullet"/>
      <w:lvlText w:val=""/>
      <w:lvlJc w:val="left"/>
      <w:pPr>
        <w:ind w:left="2945" w:hanging="360"/>
      </w:pPr>
      <w:rPr>
        <w:rFonts w:ascii="Wingdings" w:hAnsi="Wingdings" w:hint="default"/>
      </w:rPr>
    </w:lvl>
    <w:lvl w:ilvl="3" w:tplc="1C090001" w:tentative="1">
      <w:start w:val="1"/>
      <w:numFmt w:val="bullet"/>
      <w:lvlText w:val=""/>
      <w:lvlJc w:val="left"/>
      <w:pPr>
        <w:ind w:left="3665" w:hanging="360"/>
      </w:pPr>
      <w:rPr>
        <w:rFonts w:ascii="Symbol" w:hAnsi="Symbol" w:hint="default"/>
      </w:rPr>
    </w:lvl>
    <w:lvl w:ilvl="4" w:tplc="1C090003" w:tentative="1">
      <w:start w:val="1"/>
      <w:numFmt w:val="bullet"/>
      <w:lvlText w:val="o"/>
      <w:lvlJc w:val="left"/>
      <w:pPr>
        <w:ind w:left="4385" w:hanging="360"/>
      </w:pPr>
      <w:rPr>
        <w:rFonts w:ascii="Courier New" w:hAnsi="Courier New" w:cs="Courier New" w:hint="default"/>
      </w:rPr>
    </w:lvl>
    <w:lvl w:ilvl="5" w:tplc="1C090005" w:tentative="1">
      <w:start w:val="1"/>
      <w:numFmt w:val="bullet"/>
      <w:lvlText w:val=""/>
      <w:lvlJc w:val="left"/>
      <w:pPr>
        <w:ind w:left="5105" w:hanging="360"/>
      </w:pPr>
      <w:rPr>
        <w:rFonts w:ascii="Wingdings" w:hAnsi="Wingdings" w:hint="default"/>
      </w:rPr>
    </w:lvl>
    <w:lvl w:ilvl="6" w:tplc="1C090001" w:tentative="1">
      <w:start w:val="1"/>
      <w:numFmt w:val="bullet"/>
      <w:lvlText w:val=""/>
      <w:lvlJc w:val="left"/>
      <w:pPr>
        <w:ind w:left="5825" w:hanging="360"/>
      </w:pPr>
      <w:rPr>
        <w:rFonts w:ascii="Symbol" w:hAnsi="Symbol" w:hint="default"/>
      </w:rPr>
    </w:lvl>
    <w:lvl w:ilvl="7" w:tplc="1C090003" w:tentative="1">
      <w:start w:val="1"/>
      <w:numFmt w:val="bullet"/>
      <w:lvlText w:val="o"/>
      <w:lvlJc w:val="left"/>
      <w:pPr>
        <w:ind w:left="6545" w:hanging="360"/>
      </w:pPr>
      <w:rPr>
        <w:rFonts w:ascii="Courier New" w:hAnsi="Courier New" w:cs="Courier New" w:hint="default"/>
      </w:rPr>
    </w:lvl>
    <w:lvl w:ilvl="8" w:tplc="1C090005" w:tentative="1">
      <w:start w:val="1"/>
      <w:numFmt w:val="bullet"/>
      <w:lvlText w:val=""/>
      <w:lvlJc w:val="left"/>
      <w:pPr>
        <w:ind w:left="7265" w:hanging="360"/>
      </w:pPr>
      <w:rPr>
        <w:rFonts w:ascii="Wingdings" w:hAnsi="Wingdings" w:hint="default"/>
      </w:rPr>
    </w:lvl>
  </w:abstractNum>
  <w:abstractNum w:abstractNumId="18" w15:restartNumberingAfterBreak="0">
    <w:nsid w:val="77AB379E"/>
    <w:multiLevelType w:val="hybridMultilevel"/>
    <w:tmpl w:val="E2D6D290"/>
    <w:lvl w:ilvl="0" w:tplc="1C090001">
      <w:start w:val="1"/>
      <w:numFmt w:val="bullet"/>
      <w:lvlText w:val=""/>
      <w:lvlJc w:val="left"/>
      <w:pPr>
        <w:ind w:left="1494" w:hanging="360"/>
      </w:pPr>
      <w:rPr>
        <w:rFonts w:ascii="Symbol" w:hAnsi="Symbo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num w:numId="1">
    <w:abstractNumId w:val="6"/>
  </w:num>
  <w:num w:numId="2">
    <w:abstractNumId w:val="2"/>
  </w:num>
  <w:num w:numId="3">
    <w:abstractNumId w:val="12"/>
  </w:num>
  <w:num w:numId="4">
    <w:abstractNumId w:val="13"/>
  </w:num>
  <w:num w:numId="5">
    <w:abstractNumId w:val="18"/>
  </w:num>
  <w:num w:numId="6">
    <w:abstractNumId w:val="8"/>
  </w:num>
  <w:num w:numId="7">
    <w:abstractNumId w:val="11"/>
  </w:num>
  <w:num w:numId="8">
    <w:abstractNumId w:val="3"/>
  </w:num>
  <w:num w:numId="9">
    <w:abstractNumId w:val="9"/>
  </w:num>
  <w:num w:numId="10">
    <w:abstractNumId w:val="5"/>
  </w:num>
  <w:num w:numId="11">
    <w:abstractNumId w:val="15"/>
  </w:num>
  <w:num w:numId="12">
    <w:abstractNumId w:val="10"/>
  </w:num>
  <w:num w:numId="13">
    <w:abstractNumId w:val="7"/>
  </w:num>
  <w:num w:numId="14">
    <w:abstractNumId w:val="4"/>
  </w:num>
  <w:num w:numId="15">
    <w:abstractNumId w:val="14"/>
  </w:num>
  <w:num w:numId="16">
    <w:abstractNumId w:val="0"/>
  </w:num>
  <w:num w:numId="17">
    <w:abstractNumId w:val="16"/>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5D"/>
    <w:rsid w:val="002C1946"/>
    <w:rsid w:val="003342FD"/>
    <w:rsid w:val="0036599C"/>
    <w:rsid w:val="0056515D"/>
    <w:rsid w:val="00587BB7"/>
    <w:rsid w:val="005B378C"/>
    <w:rsid w:val="005F545F"/>
    <w:rsid w:val="009F284B"/>
    <w:rsid w:val="00A23798"/>
    <w:rsid w:val="00AF1279"/>
    <w:rsid w:val="00D94749"/>
    <w:rsid w:val="00FD61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B9DFB"/>
  <w15:chartTrackingRefBased/>
  <w15:docId w15:val="{DDB8AAF8-2C33-415B-96DA-46F00954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15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15D"/>
    <w:rPr>
      <w:color w:val="0563C1" w:themeColor="hyperlink"/>
      <w:u w:val="single"/>
    </w:rPr>
  </w:style>
  <w:style w:type="paragraph" w:styleId="ListParagraph">
    <w:name w:val="List Paragraph"/>
    <w:basedOn w:val="Normal"/>
    <w:uiPriority w:val="34"/>
    <w:qFormat/>
    <w:rsid w:val="0056515D"/>
    <w:pPr>
      <w:ind w:left="720"/>
      <w:contextualSpacing/>
    </w:pPr>
  </w:style>
  <w:style w:type="paragraph" w:styleId="Header">
    <w:name w:val="header"/>
    <w:basedOn w:val="Normal"/>
    <w:link w:val="HeaderChar"/>
    <w:uiPriority w:val="99"/>
    <w:unhideWhenUsed/>
    <w:rsid w:val="00565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15D"/>
    <w:rPr>
      <w:lang w:val="en-US"/>
    </w:rPr>
  </w:style>
  <w:style w:type="table" w:styleId="TableGrid">
    <w:name w:val="Table Grid"/>
    <w:basedOn w:val="TableNormal"/>
    <w:uiPriority w:val="59"/>
    <w:unhideWhenUsed/>
    <w:rsid w:val="0056515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515D"/>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65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15D"/>
    <w:rPr>
      <w:lang w:val="en-US"/>
    </w:rPr>
  </w:style>
  <w:style w:type="character" w:styleId="CommentReference">
    <w:name w:val="annotation reference"/>
    <w:basedOn w:val="DefaultParagraphFont"/>
    <w:uiPriority w:val="99"/>
    <w:semiHidden/>
    <w:unhideWhenUsed/>
    <w:rsid w:val="0056515D"/>
    <w:rPr>
      <w:sz w:val="16"/>
      <w:szCs w:val="16"/>
    </w:rPr>
  </w:style>
  <w:style w:type="paragraph" w:styleId="CommentText">
    <w:name w:val="annotation text"/>
    <w:basedOn w:val="Normal"/>
    <w:link w:val="CommentTextChar"/>
    <w:uiPriority w:val="99"/>
    <w:semiHidden/>
    <w:unhideWhenUsed/>
    <w:rsid w:val="0056515D"/>
    <w:pPr>
      <w:spacing w:line="240" w:lineRule="auto"/>
    </w:pPr>
    <w:rPr>
      <w:sz w:val="20"/>
      <w:szCs w:val="20"/>
    </w:rPr>
  </w:style>
  <w:style w:type="character" w:customStyle="1" w:styleId="CommentTextChar">
    <w:name w:val="Comment Text Char"/>
    <w:basedOn w:val="DefaultParagraphFont"/>
    <w:link w:val="CommentText"/>
    <w:uiPriority w:val="99"/>
    <w:semiHidden/>
    <w:rsid w:val="0056515D"/>
    <w:rPr>
      <w:sz w:val="20"/>
      <w:szCs w:val="20"/>
      <w:lang w:val="en-US"/>
    </w:rPr>
  </w:style>
  <w:style w:type="paragraph" w:styleId="CommentSubject">
    <w:name w:val="annotation subject"/>
    <w:basedOn w:val="CommentText"/>
    <w:next w:val="CommentText"/>
    <w:link w:val="CommentSubjectChar"/>
    <w:uiPriority w:val="99"/>
    <w:semiHidden/>
    <w:unhideWhenUsed/>
    <w:rsid w:val="0056515D"/>
    <w:rPr>
      <w:b/>
      <w:bCs/>
    </w:rPr>
  </w:style>
  <w:style w:type="character" w:customStyle="1" w:styleId="CommentSubjectChar">
    <w:name w:val="Comment Subject Char"/>
    <w:basedOn w:val="CommentTextChar"/>
    <w:link w:val="CommentSubject"/>
    <w:uiPriority w:val="99"/>
    <w:semiHidden/>
    <w:rsid w:val="0056515D"/>
    <w:rPr>
      <w:b/>
      <w:bCs/>
      <w:sz w:val="20"/>
      <w:szCs w:val="20"/>
      <w:lang w:val="en-US"/>
    </w:rPr>
  </w:style>
  <w:style w:type="paragraph" w:styleId="BalloonText">
    <w:name w:val="Balloon Text"/>
    <w:basedOn w:val="Normal"/>
    <w:link w:val="BalloonTextChar"/>
    <w:uiPriority w:val="99"/>
    <w:semiHidden/>
    <w:unhideWhenUsed/>
    <w:rsid w:val="00565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15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12</Pages>
  <Words>2926</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Karabo Makhuto</dc:creator>
  <cp:keywords/>
  <dc:description/>
  <cp:lastModifiedBy>Karabo Makhuto</cp:lastModifiedBy>
  <cp:revision>9</cp:revision>
  <dcterms:created xsi:type="dcterms:W3CDTF">2021-07-02T08:24:00Z</dcterms:created>
  <dcterms:modified xsi:type="dcterms:W3CDTF">2021-07-02T14:39:00Z</dcterms:modified>
</cp:coreProperties>
</file>